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28" w:rsidRPr="00273547" w:rsidRDefault="00241E28" w:rsidP="00241E28">
      <w:pPr>
        <w:jc w:val="center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Информация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а также информация о способах направления гражданами (физическими лицами) своих предложений в электронной форме.</w:t>
      </w:r>
    </w:p>
    <w:p w:rsidR="00241E28" w:rsidRDefault="00241E28" w:rsidP="00241E28">
      <w:pPr>
        <w:jc w:val="center"/>
        <w:rPr>
          <w:lang w:val="ru-RU"/>
        </w:rPr>
      </w:pPr>
    </w:p>
    <w:p w:rsidR="00241E28" w:rsidRDefault="00241E28" w:rsidP="00241E28">
      <w:pPr>
        <w:ind w:firstLine="709"/>
        <w:jc w:val="both"/>
        <w:rPr>
          <w:sz w:val="28"/>
          <w:szCs w:val="28"/>
          <w:lang w:val="ru-RU"/>
        </w:rPr>
      </w:pPr>
    </w:p>
    <w:p w:rsidR="00241E28" w:rsidRPr="00273547" w:rsidRDefault="00241E28" w:rsidP="00241E28">
      <w:pPr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273547">
        <w:rPr>
          <w:sz w:val="28"/>
          <w:szCs w:val="28"/>
          <w:lang w:val="ru-RU"/>
        </w:rPr>
        <w:t>Порядок подачи обращений (предложений, заявлений, жалоб) в электронной форме государственным органам, органам местного самоуправления урегулирован Федеральным законом «О порядке рассмотрения обращений граждан в Российской Федерации» от 02.05.2006 №59-ФЗ.</w:t>
      </w:r>
    </w:p>
    <w:p w:rsidR="00241E28" w:rsidRPr="00273547" w:rsidRDefault="00241E28" w:rsidP="00241E28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Законом гарантировано право гражданина на получение письменного ответа по существу поставленных в обращении вопросов, а на противоположную сторону возложена обязанность дачи письменного ответа по существу поставленных в обращении вопросов.</w:t>
      </w:r>
    </w:p>
    <w:p w:rsidR="00241E28" w:rsidRPr="00273547" w:rsidRDefault="00241E28" w:rsidP="00241E28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Согласно ч. 1 ст. 4 указанного закона предусматривается возможность направления обращения, в том числе, в форме электронного документа.</w:t>
      </w:r>
    </w:p>
    <w:p w:rsidR="00241E28" w:rsidRPr="00273547" w:rsidRDefault="00241E28" w:rsidP="00241E28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В соответствии со ст. 7 Федерального закона «О порядке рассмотрения обращений граждан в Российской Федерации» обращение, поданное в форме электронного документа, должно содержать ФИО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241E28" w:rsidRPr="00273547" w:rsidRDefault="00241E28" w:rsidP="00241E28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Как правило, на официальных сайтах государственных органов и органов местного самоуправления размещены «Интернет – приемные», либо «Личные кабинеты», которые с использованием специализированного программного обеспечения, предусматривают форму заполнения заявителем реквизитов, необходимых для работы с обращениями и для письменного ответа.</w:t>
      </w:r>
    </w:p>
    <w:p w:rsidR="00241E28" w:rsidRPr="00273547" w:rsidRDefault="00241E28" w:rsidP="00241E28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Как следует из судебной практики, необходимость заполнения гражданином такой строго определенной формы электронного обращения вытекает и неразрывно связана с избранным им способом обращения.</w:t>
      </w:r>
    </w:p>
    <w:p w:rsidR="00241E28" w:rsidRPr="00273547" w:rsidRDefault="00241E28" w:rsidP="00241E28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Кроме того, отдельными нормативно-правовыми актами могут быть установлены специальные требования к электронным обращениям.</w:t>
      </w:r>
    </w:p>
    <w:p w:rsidR="00241E28" w:rsidRPr="00273547" w:rsidRDefault="00241E28" w:rsidP="00241E28">
      <w:pPr>
        <w:ind w:firstLine="709"/>
        <w:jc w:val="both"/>
        <w:rPr>
          <w:sz w:val="28"/>
          <w:szCs w:val="28"/>
          <w:lang w:val="ru-RU"/>
        </w:rPr>
      </w:pPr>
    </w:p>
    <w:p w:rsidR="000906DF" w:rsidRPr="00241E28" w:rsidRDefault="000906DF">
      <w:pPr>
        <w:rPr>
          <w:lang w:val="ru-RU"/>
        </w:rPr>
      </w:pPr>
    </w:p>
    <w:sectPr w:rsidR="000906DF" w:rsidRPr="00241E28" w:rsidSect="00273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74"/>
    <w:rsid w:val="000906DF"/>
    <w:rsid w:val="00115174"/>
    <w:rsid w:val="00241E28"/>
    <w:rsid w:val="002E1EDF"/>
    <w:rsid w:val="005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0DD5-5F6C-4F26-8833-952C0718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2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2023-04-04T07:32:00Z</dcterms:created>
  <dcterms:modified xsi:type="dcterms:W3CDTF">2023-04-06T03:28:00Z</dcterms:modified>
</cp:coreProperties>
</file>