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09" w:rsidRPr="008C5A25" w:rsidRDefault="00DB4F09" w:rsidP="00DB4F09">
      <w:pPr>
        <w:jc w:val="center"/>
        <w:rPr>
          <w:sz w:val="28"/>
          <w:szCs w:val="28"/>
        </w:rPr>
      </w:pPr>
      <w:r w:rsidRPr="008C5A25">
        <w:rPr>
          <w:sz w:val="28"/>
          <w:szCs w:val="28"/>
        </w:rPr>
        <w:t>РОССИЙСКАЯ  ФЕДЕРАЦИЯ</w:t>
      </w:r>
    </w:p>
    <w:p w:rsidR="00DB4F09" w:rsidRPr="008C5A25" w:rsidRDefault="00DB4F09" w:rsidP="00DB4F09">
      <w:pPr>
        <w:jc w:val="center"/>
        <w:rPr>
          <w:sz w:val="28"/>
          <w:szCs w:val="28"/>
        </w:rPr>
      </w:pPr>
      <w:r w:rsidRPr="008C5A25">
        <w:rPr>
          <w:sz w:val="28"/>
          <w:szCs w:val="28"/>
        </w:rPr>
        <w:t>АДМИНИСТРАЦИЯ  СОЛОНОВСКОГО  СЕЛЬСОВЕТА</w:t>
      </w:r>
    </w:p>
    <w:p w:rsidR="00DB4F09" w:rsidRPr="008C5A25" w:rsidRDefault="00DB4F09" w:rsidP="00DB4F09">
      <w:pPr>
        <w:jc w:val="center"/>
        <w:rPr>
          <w:sz w:val="28"/>
          <w:szCs w:val="28"/>
        </w:rPr>
      </w:pPr>
      <w:r w:rsidRPr="008C5A25">
        <w:rPr>
          <w:sz w:val="28"/>
          <w:szCs w:val="28"/>
        </w:rPr>
        <w:t>НОВИЧИХИНСКОГО РАЙОНА  АЛТАЙСКОГО  КРАЯ</w:t>
      </w:r>
    </w:p>
    <w:p w:rsidR="00DB4F09" w:rsidRPr="008C5A25" w:rsidRDefault="00DB4F09" w:rsidP="00DB4F09">
      <w:pPr>
        <w:rPr>
          <w:bCs/>
          <w:sz w:val="28"/>
          <w:szCs w:val="28"/>
        </w:rPr>
      </w:pPr>
    </w:p>
    <w:p w:rsidR="00DB4F09" w:rsidRPr="008C5A25" w:rsidRDefault="00DB4F09" w:rsidP="00DB4F09">
      <w:pPr>
        <w:rPr>
          <w:bCs/>
          <w:sz w:val="28"/>
          <w:szCs w:val="28"/>
        </w:rPr>
      </w:pPr>
    </w:p>
    <w:p w:rsidR="00DB4F09" w:rsidRPr="008C5A25" w:rsidRDefault="00DB4F09" w:rsidP="00DB4F09">
      <w:pPr>
        <w:jc w:val="center"/>
        <w:rPr>
          <w:bCs/>
          <w:sz w:val="28"/>
          <w:szCs w:val="28"/>
        </w:rPr>
      </w:pPr>
      <w:r w:rsidRPr="008C5A25">
        <w:rPr>
          <w:bCs/>
          <w:sz w:val="28"/>
          <w:szCs w:val="28"/>
        </w:rPr>
        <w:t>ПОСТАНОВЛЕНИЕ</w:t>
      </w:r>
    </w:p>
    <w:p w:rsidR="00DB4F09" w:rsidRPr="008C5A25" w:rsidRDefault="00DB4F09" w:rsidP="00DB4F09">
      <w:pPr>
        <w:jc w:val="center"/>
        <w:rPr>
          <w:bCs/>
          <w:sz w:val="40"/>
          <w:szCs w:val="40"/>
        </w:rPr>
      </w:pPr>
    </w:p>
    <w:p w:rsidR="00DB4F09" w:rsidRPr="008C5A25" w:rsidRDefault="00DB4F09" w:rsidP="00DB4F09">
      <w:pPr>
        <w:rPr>
          <w:sz w:val="28"/>
          <w:szCs w:val="28"/>
        </w:rPr>
      </w:pPr>
      <w:r>
        <w:rPr>
          <w:sz w:val="28"/>
          <w:szCs w:val="28"/>
        </w:rPr>
        <w:t xml:space="preserve">09.01.2023      </w:t>
      </w:r>
      <w:r w:rsidRPr="008C5A25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1       </w:t>
      </w:r>
      <w:r w:rsidRPr="008C5A25">
        <w:rPr>
          <w:sz w:val="28"/>
          <w:szCs w:val="28"/>
        </w:rPr>
        <w:t xml:space="preserve">                                                                 с. Солоновка     </w:t>
      </w:r>
    </w:p>
    <w:p w:rsidR="00DB4F09" w:rsidRDefault="00DB4F09" w:rsidP="00DB4F09">
      <w:pPr>
        <w:jc w:val="center"/>
        <w:rPr>
          <w:b/>
          <w:sz w:val="28"/>
          <w:szCs w:val="28"/>
        </w:rPr>
      </w:pPr>
    </w:p>
    <w:p w:rsidR="00DB4F09" w:rsidRPr="00D56BE1" w:rsidRDefault="00DB4F09" w:rsidP="00DB4F09">
      <w:pPr>
        <w:jc w:val="both"/>
        <w:rPr>
          <w:b/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Об утверждении Положения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о комиссиях по осуществлению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закупок</w:t>
      </w:r>
    </w:p>
    <w:p w:rsidR="00DB4F09" w:rsidRPr="00D56BE1" w:rsidRDefault="00DB4F09" w:rsidP="00DB4F09">
      <w:pPr>
        <w:ind w:right="27" w:firstLine="567"/>
        <w:jc w:val="both"/>
        <w:rPr>
          <w:sz w:val="28"/>
          <w:szCs w:val="28"/>
        </w:rPr>
      </w:pPr>
    </w:p>
    <w:p w:rsidR="00DB4F09" w:rsidRDefault="00DB4F09" w:rsidP="00DB4F09">
      <w:pPr>
        <w:ind w:right="27" w:firstLine="567"/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В соответствии со ст. 39 Федерального закона от 05.04.2013 </w:t>
      </w:r>
      <w:r w:rsidRPr="00D56BE1">
        <w:rPr>
          <w:sz w:val="28"/>
          <w:szCs w:val="28"/>
          <w:lang w:val="en-TT"/>
        </w:rPr>
        <w:t>N</w:t>
      </w:r>
      <w:r w:rsidRPr="00D56BE1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Администрация Солоновского сельсовета Новичихинского района Алтайского края</w:t>
      </w:r>
      <w:r w:rsidRPr="00D56BE1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D56BE1">
        <w:rPr>
          <w:sz w:val="28"/>
          <w:szCs w:val="28"/>
        </w:rPr>
        <w:t>:</w:t>
      </w:r>
    </w:p>
    <w:p w:rsidR="00DB4F09" w:rsidRPr="00D56BE1" w:rsidRDefault="00DB4F09" w:rsidP="00DB4F09">
      <w:pPr>
        <w:ind w:right="27" w:firstLine="567"/>
        <w:jc w:val="both"/>
        <w:rPr>
          <w:sz w:val="28"/>
          <w:szCs w:val="28"/>
        </w:rPr>
      </w:pPr>
    </w:p>
    <w:p w:rsidR="00DB4F09" w:rsidRPr="00D56BE1" w:rsidRDefault="00DB4F09" w:rsidP="00DB4F09">
      <w:pPr>
        <w:ind w:right="27" w:firstLine="567"/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1. Утвердить: </w:t>
      </w:r>
    </w:p>
    <w:p w:rsidR="00DB4F09" w:rsidRPr="00D56BE1" w:rsidRDefault="00DB4F09" w:rsidP="00DB4F09">
      <w:pPr>
        <w:ind w:right="27" w:firstLine="567"/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1.1. Положение о комиссиях в сфере закупок Администрации </w:t>
      </w:r>
      <w:r>
        <w:rPr>
          <w:sz w:val="28"/>
          <w:szCs w:val="28"/>
        </w:rPr>
        <w:t>Солоновского</w:t>
      </w:r>
      <w:r w:rsidRPr="00D56BE1">
        <w:rPr>
          <w:sz w:val="28"/>
          <w:szCs w:val="28"/>
        </w:rPr>
        <w:t xml:space="preserve"> сельсовета Новичихинского района Алтайского края (приложение 1);</w:t>
      </w:r>
    </w:p>
    <w:p w:rsidR="00DB4F09" w:rsidRPr="00D56BE1" w:rsidRDefault="00DB4F09" w:rsidP="00DB4F09">
      <w:pPr>
        <w:ind w:right="27" w:firstLine="567"/>
        <w:jc w:val="both"/>
        <w:rPr>
          <w:sz w:val="28"/>
          <w:szCs w:val="28"/>
        </w:rPr>
      </w:pPr>
      <w:r w:rsidRPr="00D56BE1">
        <w:rPr>
          <w:sz w:val="28"/>
          <w:szCs w:val="28"/>
        </w:rPr>
        <w:t>1.2. Состав комиссии утверждается главой сельсовета  отдельным распоряжением,  согласно объекта закупок товаров, работ, услуг.</w:t>
      </w:r>
    </w:p>
    <w:p w:rsidR="00DB4F09" w:rsidRPr="00D56BE1" w:rsidRDefault="00DB4F09" w:rsidP="00DB4F09">
      <w:pPr>
        <w:ind w:right="27" w:firstLine="567"/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 Контроль за исполнением постановления оставляю за собой</w:t>
      </w:r>
    </w:p>
    <w:p w:rsidR="00DB4F09" w:rsidRPr="00D56BE1" w:rsidRDefault="00DB4F09" w:rsidP="00DB4F09">
      <w:pPr>
        <w:tabs>
          <w:tab w:val="left" w:pos="3544"/>
          <w:tab w:val="left" w:pos="3969"/>
        </w:tabs>
        <w:jc w:val="both"/>
        <w:rPr>
          <w:sz w:val="28"/>
          <w:szCs w:val="28"/>
        </w:rPr>
      </w:pPr>
    </w:p>
    <w:p w:rsidR="00DB4F09" w:rsidRPr="00D56BE1" w:rsidRDefault="00DB4F09" w:rsidP="00DB4F09">
      <w:pPr>
        <w:tabs>
          <w:tab w:val="left" w:pos="3544"/>
          <w:tab w:val="left" w:pos="3969"/>
        </w:tabs>
        <w:jc w:val="both"/>
        <w:rPr>
          <w:sz w:val="28"/>
          <w:szCs w:val="28"/>
        </w:rPr>
      </w:pPr>
    </w:p>
    <w:p w:rsidR="00DB4F09" w:rsidRPr="0038262D" w:rsidRDefault="00DB4F09" w:rsidP="00DB4F09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38262D">
        <w:rPr>
          <w:rStyle w:val="11"/>
          <w:rFonts w:eastAsia="Courier New"/>
          <w:sz w:val="28"/>
          <w:szCs w:val="28"/>
        </w:rPr>
        <w:t xml:space="preserve">Глава Солоновского сельсовета   </w:t>
      </w:r>
      <w:r>
        <w:rPr>
          <w:rStyle w:val="11"/>
          <w:rFonts w:eastAsia="Courier New"/>
          <w:sz w:val="28"/>
          <w:szCs w:val="28"/>
        </w:rPr>
        <w:t xml:space="preserve"> </w:t>
      </w:r>
      <w:r w:rsidRPr="0038262D">
        <w:rPr>
          <w:rStyle w:val="11"/>
          <w:rFonts w:eastAsia="Courier New"/>
          <w:sz w:val="28"/>
          <w:szCs w:val="28"/>
        </w:rPr>
        <w:t xml:space="preserve">       </w:t>
      </w:r>
      <w:bookmarkStart w:id="1" w:name="_GoBack"/>
      <w:bookmarkEnd w:id="1"/>
      <w:r w:rsidRPr="0038262D">
        <w:rPr>
          <w:rStyle w:val="11"/>
          <w:rFonts w:eastAsia="Courier New"/>
          <w:sz w:val="28"/>
          <w:szCs w:val="28"/>
        </w:rPr>
        <w:t xml:space="preserve">                                  </w:t>
      </w:r>
      <w:r w:rsidRPr="0038262D">
        <w:rPr>
          <w:rFonts w:ascii="Times New Roman" w:hAnsi="Times New Roman" w:cs="Times New Roman"/>
          <w:sz w:val="28"/>
          <w:szCs w:val="28"/>
        </w:rPr>
        <w:t>П.А. Кротов</w:t>
      </w:r>
    </w:p>
    <w:p w:rsidR="00DB4F09" w:rsidRPr="0038262D" w:rsidRDefault="00DB4F09" w:rsidP="00DB4F0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right"/>
        <w:rPr>
          <w:bCs/>
          <w:sz w:val="28"/>
          <w:szCs w:val="28"/>
        </w:rPr>
      </w:pPr>
    </w:p>
    <w:p w:rsidR="00DB4F09" w:rsidRPr="00D56BE1" w:rsidRDefault="00DB4F09" w:rsidP="00DB4F09">
      <w:pPr>
        <w:ind w:firstLine="5387"/>
        <w:jc w:val="right"/>
        <w:rPr>
          <w:bCs/>
          <w:sz w:val="28"/>
          <w:szCs w:val="28"/>
        </w:rPr>
      </w:pPr>
      <w:r w:rsidRPr="00D56BE1">
        <w:rPr>
          <w:bCs/>
          <w:sz w:val="28"/>
          <w:szCs w:val="28"/>
        </w:rPr>
        <w:lastRenderedPageBreak/>
        <w:t>Приложение 1</w:t>
      </w:r>
    </w:p>
    <w:p w:rsidR="00DB4F09" w:rsidRPr="00D56BE1" w:rsidRDefault="00DB4F09" w:rsidP="00DB4F09">
      <w:pPr>
        <w:ind w:firstLine="5387"/>
        <w:jc w:val="right"/>
        <w:rPr>
          <w:sz w:val="28"/>
          <w:szCs w:val="28"/>
        </w:rPr>
      </w:pPr>
      <w:r w:rsidRPr="00D56BE1">
        <w:rPr>
          <w:sz w:val="28"/>
          <w:szCs w:val="28"/>
        </w:rPr>
        <w:t>к постановлению</w:t>
      </w:r>
    </w:p>
    <w:p w:rsidR="00DB4F09" w:rsidRPr="00D56BE1" w:rsidRDefault="00DB4F09" w:rsidP="00DB4F09">
      <w:pPr>
        <w:ind w:firstLine="5387"/>
        <w:jc w:val="right"/>
        <w:rPr>
          <w:sz w:val="28"/>
          <w:szCs w:val="28"/>
        </w:rPr>
      </w:pPr>
      <w:r w:rsidRPr="00D56BE1">
        <w:rPr>
          <w:sz w:val="28"/>
          <w:szCs w:val="28"/>
        </w:rPr>
        <w:t xml:space="preserve">Администрации сельсовета </w:t>
      </w:r>
    </w:p>
    <w:p w:rsidR="00DB4F09" w:rsidRPr="00D56BE1" w:rsidRDefault="00DB4F09" w:rsidP="00DB4F09">
      <w:pPr>
        <w:ind w:firstLine="5387"/>
        <w:jc w:val="right"/>
        <w:rPr>
          <w:sz w:val="28"/>
          <w:szCs w:val="28"/>
        </w:rPr>
      </w:pPr>
      <w:r w:rsidRPr="00D56B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09.01.2023 года   </w:t>
      </w:r>
      <w:r w:rsidRPr="00D56BE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bookmarkEnd w:id="0"/>
    <w:p w:rsidR="00DB4F09" w:rsidRPr="00D56BE1" w:rsidRDefault="00DB4F09" w:rsidP="00DB4F09">
      <w:pPr>
        <w:ind w:firstLine="5387"/>
        <w:jc w:val="both"/>
        <w:rPr>
          <w:bCs/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  </w:t>
      </w: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Положение</w:t>
      </w: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о комиссии по осуществлению закупок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1. Общие положения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1.1. Настоящее Положение разработано в соответствии с требованиями статьи 39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 (далее по тексту - Комиссия).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[наименование государственного/муниципального заказчика] (далее - Заказчик).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1.3. Комиссия в своей деятельности руководствуется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1.4.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Закона о контрактной системе.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1.5. Члены комиссии предупреждены об административной ответственности за совершение административных правонарушений, предусмотренных ст. 7.29-7.32, ч.ч. 7, 7.1 ст. 19.5 КоАП РФ, как должностные лица (примечание к ст. 2.4 КоАП РФ).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2. Основные цели и задачи комиссии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2.1. По настоящему Положению Комиссия создается в целях: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[государственных/муниципальных] контрактов на поставки товаров, выполнение работ, оказание услуг для нужд Заказчика.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[государственных/муниципальных] контрактов на поставки товаров, выполнение работ, оказание услуг для нужд Заказчика.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 Исходя из целей деятельности Комиссии, в ее задачи входит: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2.2.2. Создание равных конкурентных условий для всех участников.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3. Функции комиссии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 Основными функциями Комиссии являются: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3.1.1. При проведении электронного конкурса: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а) рассмотрение первых частей заявок на участие в закупке, направленных оператором электронной площадки, и принятие решения о признании первой </w:t>
      </w:r>
      <w:r w:rsidRPr="00D56BE1">
        <w:rPr>
          <w:sz w:val="28"/>
          <w:szCs w:val="28"/>
        </w:rPr>
        <w:lastRenderedPageBreak/>
        <w:t>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электронными подписями;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ж) осуществление оценки ценовых предложений по критерию, предусмотренному пунктом 1 части 1 статьи 32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подпунктом "ж" настоящего пункта,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lastRenderedPageBreak/>
        <w:t>и)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3.1.2. При проведении закрытого конкурса: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Закона о контрактной системе (в случае установления таких критериев в документации о закупке);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г) на основании результатов оценки, предусмотренной подпунктом "в"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3.1.3. При проведении закрытого электронного конкурса: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 пунктом 12 части 1 статьи 42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lastRenderedPageBreak/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д) на основании результатов оценки, предусмотренной подпунктом "г"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е) подписание членами Комиссии сформированного Заказчиком с использованием специализированной электронной площадки  протокола подведения итогов определения поставщика (подрядчика, исполнителя) усиленными электронными подписями.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3.1.4. При проведении электронного аукциона: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в) подписание членами Комиссии сформированного Заказчиком с </w:t>
      </w:r>
      <w:r w:rsidRPr="00D56BE1">
        <w:rPr>
          <w:sz w:val="28"/>
          <w:szCs w:val="28"/>
        </w:rPr>
        <w:lastRenderedPageBreak/>
        <w:t>использованием электронной площадки  протокола подведения итогов определения поставщика (подрядчика, исполнителя) усиленными электронными подписями.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3.1.5. При проведении закрытого аукциона: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5-10 части 11 статьи 73 Закона о контрактной системе, а также в случае непредставления информации и документов, предусмотренных пунктом 3 части 1 статьи 74 Закона о контрактной системе, несоответствия таких информации и документов документации о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7 части 4 статьи 74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3.1.6. При проведении закрытого электронного аукциона: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2-7 части 10 статьи 75 Закона о контрактной системе, а также в </w:t>
      </w:r>
      <w:r w:rsidRPr="00D56BE1">
        <w:rPr>
          <w:sz w:val="28"/>
          <w:szCs w:val="28"/>
        </w:rPr>
        <w:lastRenderedPageBreak/>
        <w:t>случае непредставления информации и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подпунктом "а"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3.1.7. При проведении электронного запроса котировок: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б) на основании решения,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названного Федерального закона;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в) подписание членами Комиссии сформированного Заказчиком с использованием электронной площадки  протокола подведения итогов определения поставщика (подрядчика, исполнителя) усиленными </w:t>
      </w:r>
      <w:r w:rsidRPr="00D56BE1">
        <w:rPr>
          <w:sz w:val="28"/>
          <w:szCs w:val="28"/>
        </w:rPr>
        <w:lastRenderedPageBreak/>
        <w:t>электронными подписями.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3.1.8. Иные функции в соответствии с Законом о контрактной системе.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4. Порядок формирования комиссии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4.1. Комиссия является коллегиальным органом Заказчика, основанным на [временной/постоянной] основе. Персональный состав Комиссии утверждается Заказчиком до начала проведения закупки.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4.4. Членами Комиссии не могут быть: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lastRenderedPageBreak/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 настоящего Положения.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5. Порядок проведения заседаний комиссии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5.1. Председатель Комиссии не позднее чем за </w:t>
      </w:r>
      <w:r>
        <w:rPr>
          <w:sz w:val="28"/>
          <w:szCs w:val="28"/>
        </w:rPr>
        <w:t>2 дня</w:t>
      </w:r>
      <w:r w:rsidRPr="00D56BE1">
        <w:rPr>
          <w:sz w:val="28"/>
          <w:szCs w:val="28"/>
        </w:rPr>
        <w:t xml:space="preserve">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5.5. Председатель Комиссии: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5.5.1. Ведет заседание Комиссии, в том числе: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открывает заседание;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выносит на голосование вопросы, рассматриваемые Комиссией;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подводит итоги голосования и оглашает принятые решения;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- объявляет о завершении заседания Комиссии.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5.6. Члены Комиссии: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5.6.2. Подписывают протоколы Комиссии.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5.8. При голосовании каждый член Комиссии имеет один голос.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6. Ответственность членов комиссии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 xml:space="preserve"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</w:t>
      </w:r>
      <w:r w:rsidRPr="00D56BE1">
        <w:rPr>
          <w:sz w:val="28"/>
          <w:szCs w:val="28"/>
        </w:rPr>
        <w:lastRenderedPageBreak/>
        <w:t>когда он узнал о таком нарушении.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sz w:val="28"/>
          <w:szCs w:val="28"/>
        </w:rPr>
      </w:pPr>
      <w:r w:rsidRPr="00D56BE1">
        <w:rPr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center"/>
        <w:rPr>
          <w:sz w:val="28"/>
          <w:szCs w:val="28"/>
        </w:rPr>
      </w:pPr>
      <w:r w:rsidRPr="00D56BE1">
        <w:rPr>
          <w:sz w:val="28"/>
          <w:szCs w:val="28"/>
        </w:rPr>
        <w:t>7. Обжалование решений комиссии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Pr="00D56BE1" w:rsidRDefault="00DB4F09" w:rsidP="00DB4F09">
      <w:pPr>
        <w:jc w:val="both"/>
        <w:rPr>
          <w:bCs/>
          <w:sz w:val="28"/>
          <w:szCs w:val="28"/>
        </w:rPr>
      </w:pPr>
      <w:r w:rsidRPr="00D56BE1">
        <w:rPr>
          <w:sz w:val="28"/>
          <w:szCs w:val="28"/>
        </w:rPr>
        <w:t>7.1.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DB4F09" w:rsidRPr="00D56BE1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DB4F09" w:rsidRDefault="00DB4F09" w:rsidP="00DB4F09">
      <w:pPr>
        <w:jc w:val="both"/>
        <w:rPr>
          <w:sz w:val="28"/>
          <w:szCs w:val="28"/>
        </w:rPr>
      </w:pPr>
    </w:p>
    <w:p w:rsidR="00F6413C" w:rsidRPr="00DB4F09" w:rsidRDefault="00F6413C" w:rsidP="00DB4F09"/>
    <w:sectPr w:rsidR="00F6413C" w:rsidRPr="00DB4F09" w:rsidSect="004E34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5" w:h="16837"/>
      <w:pgMar w:top="655" w:right="1006" w:bottom="370" w:left="1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1E" w:rsidRDefault="008F6E1E">
      <w:r>
        <w:separator/>
      </w:r>
    </w:p>
  </w:endnote>
  <w:endnote w:type="continuationSeparator" w:id="0">
    <w:p w:rsidR="008F6E1E" w:rsidRDefault="008F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1E" w:rsidRDefault="008F6E1E">
      <w:r>
        <w:separator/>
      </w:r>
    </w:p>
  </w:footnote>
  <w:footnote w:type="continuationSeparator" w:id="0">
    <w:p w:rsidR="008F6E1E" w:rsidRDefault="008F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Style55"/>
      <w:widowControl/>
      <w:jc w:val="right"/>
      <w:rPr>
        <w:rStyle w:val="FontStyle1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1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2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54"/>
    <w:rsid w:val="00001878"/>
    <w:rsid w:val="000140EE"/>
    <w:rsid w:val="00016517"/>
    <w:rsid w:val="00042B54"/>
    <w:rsid w:val="000479EA"/>
    <w:rsid w:val="000707A0"/>
    <w:rsid w:val="00071965"/>
    <w:rsid w:val="000823F0"/>
    <w:rsid w:val="00092212"/>
    <w:rsid w:val="00097E30"/>
    <w:rsid w:val="000A1C96"/>
    <w:rsid w:val="000B1B4B"/>
    <w:rsid w:val="000B250F"/>
    <w:rsid w:val="000F1806"/>
    <w:rsid w:val="000F5DD7"/>
    <w:rsid w:val="0012307C"/>
    <w:rsid w:val="00163DAA"/>
    <w:rsid w:val="001659E2"/>
    <w:rsid w:val="001678E4"/>
    <w:rsid w:val="001933C3"/>
    <w:rsid w:val="001C0911"/>
    <w:rsid w:val="001D585D"/>
    <w:rsid w:val="00201818"/>
    <w:rsid w:val="002178F1"/>
    <w:rsid w:val="0022264D"/>
    <w:rsid w:val="002236B4"/>
    <w:rsid w:val="00265BA8"/>
    <w:rsid w:val="002707A0"/>
    <w:rsid w:val="002772FB"/>
    <w:rsid w:val="002846C5"/>
    <w:rsid w:val="00294C95"/>
    <w:rsid w:val="00296D81"/>
    <w:rsid w:val="002B2A9E"/>
    <w:rsid w:val="002B312F"/>
    <w:rsid w:val="002B5740"/>
    <w:rsid w:val="002B5CB1"/>
    <w:rsid w:val="002C325F"/>
    <w:rsid w:val="002D5B12"/>
    <w:rsid w:val="002E2766"/>
    <w:rsid w:val="00301C17"/>
    <w:rsid w:val="003159A1"/>
    <w:rsid w:val="00326468"/>
    <w:rsid w:val="00351366"/>
    <w:rsid w:val="00354468"/>
    <w:rsid w:val="00355B47"/>
    <w:rsid w:val="00362F0B"/>
    <w:rsid w:val="003A0776"/>
    <w:rsid w:val="003A0A03"/>
    <w:rsid w:val="003A1691"/>
    <w:rsid w:val="003A753B"/>
    <w:rsid w:val="003B02E5"/>
    <w:rsid w:val="003C04BE"/>
    <w:rsid w:val="003D7A1E"/>
    <w:rsid w:val="003E0FB4"/>
    <w:rsid w:val="003E260F"/>
    <w:rsid w:val="003F2525"/>
    <w:rsid w:val="004143A0"/>
    <w:rsid w:val="00425E47"/>
    <w:rsid w:val="00431E74"/>
    <w:rsid w:val="0043470B"/>
    <w:rsid w:val="004429D3"/>
    <w:rsid w:val="0044613C"/>
    <w:rsid w:val="0045176C"/>
    <w:rsid w:val="00455252"/>
    <w:rsid w:val="00494D88"/>
    <w:rsid w:val="004960F9"/>
    <w:rsid w:val="004A6D38"/>
    <w:rsid w:val="004A7540"/>
    <w:rsid w:val="004D1FEB"/>
    <w:rsid w:val="004E3434"/>
    <w:rsid w:val="00511E67"/>
    <w:rsid w:val="005147E1"/>
    <w:rsid w:val="00521AB8"/>
    <w:rsid w:val="0054308D"/>
    <w:rsid w:val="005647E1"/>
    <w:rsid w:val="00564F8C"/>
    <w:rsid w:val="005657A6"/>
    <w:rsid w:val="00573E9A"/>
    <w:rsid w:val="00576C45"/>
    <w:rsid w:val="005A1752"/>
    <w:rsid w:val="005B305B"/>
    <w:rsid w:val="005B581B"/>
    <w:rsid w:val="005C36E8"/>
    <w:rsid w:val="005D162F"/>
    <w:rsid w:val="005E7781"/>
    <w:rsid w:val="005F3D6F"/>
    <w:rsid w:val="006076FE"/>
    <w:rsid w:val="00632D28"/>
    <w:rsid w:val="00643EEF"/>
    <w:rsid w:val="00650C0F"/>
    <w:rsid w:val="00651785"/>
    <w:rsid w:val="00654F7F"/>
    <w:rsid w:val="00657959"/>
    <w:rsid w:val="00665E39"/>
    <w:rsid w:val="00670189"/>
    <w:rsid w:val="00673E06"/>
    <w:rsid w:val="00676027"/>
    <w:rsid w:val="0068428D"/>
    <w:rsid w:val="006A2C13"/>
    <w:rsid w:val="006A45CC"/>
    <w:rsid w:val="006D2142"/>
    <w:rsid w:val="006D3046"/>
    <w:rsid w:val="006E043F"/>
    <w:rsid w:val="006F16A3"/>
    <w:rsid w:val="006F7D34"/>
    <w:rsid w:val="00711E1F"/>
    <w:rsid w:val="00715C05"/>
    <w:rsid w:val="0072245A"/>
    <w:rsid w:val="007233C1"/>
    <w:rsid w:val="00723BF6"/>
    <w:rsid w:val="00731503"/>
    <w:rsid w:val="00755251"/>
    <w:rsid w:val="00764E93"/>
    <w:rsid w:val="00774F40"/>
    <w:rsid w:val="00777DF8"/>
    <w:rsid w:val="00792063"/>
    <w:rsid w:val="007A2582"/>
    <w:rsid w:val="007A2632"/>
    <w:rsid w:val="007B16E5"/>
    <w:rsid w:val="007B2EF4"/>
    <w:rsid w:val="007C6430"/>
    <w:rsid w:val="007E46F4"/>
    <w:rsid w:val="008025A8"/>
    <w:rsid w:val="00802927"/>
    <w:rsid w:val="008054FE"/>
    <w:rsid w:val="008147FC"/>
    <w:rsid w:val="00820DEC"/>
    <w:rsid w:val="00823C1E"/>
    <w:rsid w:val="00832270"/>
    <w:rsid w:val="00842AF9"/>
    <w:rsid w:val="00864CEC"/>
    <w:rsid w:val="008915BF"/>
    <w:rsid w:val="00896D74"/>
    <w:rsid w:val="0089758B"/>
    <w:rsid w:val="008C040D"/>
    <w:rsid w:val="008C7C81"/>
    <w:rsid w:val="008E037B"/>
    <w:rsid w:val="008E38DF"/>
    <w:rsid w:val="008E63C0"/>
    <w:rsid w:val="008F6E1E"/>
    <w:rsid w:val="009060A4"/>
    <w:rsid w:val="00912944"/>
    <w:rsid w:val="00923F04"/>
    <w:rsid w:val="009426AB"/>
    <w:rsid w:val="00962692"/>
    <w:rsid w:val="0099401F"/>
    <w:rsid w:val="009A65B6"/>
    <w:rsid w:val="009B0575"/>
    <w:rsid w:val="009C7915"/>
    <w:rsid w:val="009D0508"/>
    <w:rsid w:val="009D3075"/>
    <w:rsid w:val="009D3E2A"/>
    <w:rsid w:val="009E2C19"/>
    <w:rsid w:val="009E729F"/>
    <w:rsid w:val="00A039B2"/>
    <w:rsid w:val="00A26C84"/>
    <w:rsid w:val="00A40482"/>
    <w:rsid w:val="00A5548F"/>
    <w:rsid w:val="00A76ED9"/>
    <w:rsid w:val="00A8589E"/>
    <w:rsid w:val="00A866FB"/>
    <w:rsid w:val="00A877FE"/>
    <w:rsid w:val="00A93A33"/>
    <w:rsid w:val="00AB2C67"/>
    <w:rsid w:val="00AB5F87"/>
    <w:rsid w:val="00AD2959"/>
    <w:rsid w:val="00AF7020"/>
    <w:rsid w:val="00AF7D85"/>
    <w:rsid w:val="00B04059"/>
    <w:rsid w:val="00B17E58"/>
    <w:rsid w:val="00B32093"/>
    <w:rsid w:val="00B3289C"/>
    <w:rsid w:val="00B46762"/>
    <w:rsid w:val="00B51B02"/>
    <w:rsid w:val="00B656ED"/>
    <w:rsid w:val="00B717D9"/>
    <w:rsid w:val="00B81943"/>
    <w:rsid w:val="00BD06FC"/>
    <w:rsid w:val="00BD655B"/>
    <w:rsid w:val="00BD6777"/>
    <w:rsid w:val="00BF188F"/>
    <w:rsid w:val="00BF5C60"/>
    <w:rsid w:val="00C071ED"/>
    <w:rsid w:val="00C125F7"/>
    <w:rsid w:val="00C20016"/>
    <w:rsid w:val="00C22E4A"/>
    <w:rsid w:val="00C3579E"/>
    <w:rsid w:val="00C358A3"/>
    <w:rsid w:val="00C51073"/>
    <w:rsid w:val="00C62BF5"/>
    <w:rsid w:val="00C7387E"/>
    <w:rsid w:val="00CC668E"/>
    <w:rsid w:val="00CF5E02"/>
    <w:rsid w:val="00CF7ECC"/>
    <w:rsid w:val="00D04325"/>
    <w:rsid w:val="00D623E5"/>
    <w:rsid w:val="00D632C4"/>
    <w:rsid w:val="00D74627"/>
    <w:rsid w:val="00D92AB3"/>
    <w:rsid w:val="00DA3BFE"/>
    <w:rsid w:val="00DB1A59"/>
    <w:rsid w:val="00DB221A"/>
    <w:rsid w:val="00DB4F09"/>
    <w:rsid w:val="00DC6C6B"/>
    <w:rsid w:val="00DE0874"/>
    <w:rsid w:val="00DE4CED"/>
    <w:rsid w:val="00DF2D80"/>
    <w:rsid w:val="00DF7835"/>
    <w:rsid w:val="00E00CEA"/>
    <w:rsid w:val="00E17BDE"/>
    <w:rsid w:val="00E23626"/>
    <w:rsid w:val="00E73E69"/>
    <w:rsid w:val="00E75695"/>
    <w:rsid w:val="00E840E5"/>
    <w:rsid w:val="00E851B4"/>
    <w:rsid w:val="00E958F9"/>
    <w:rsid w:val="00E95DB1"/>
    <w:rsid w:val="00EA6E07"/>
    <w:rsid w:val="00EA6F91"/>
    <w:rsid w:val="00EC0338"/>
    <w:rsid w:val="00ED3F89"/>
    <w:rsid w:val="00F02722"/>
    <w:rsid w:val="00F2183C"/>
    <w:rsid w:val="00F24B8F"/>
    <w:rsid w:val="00F31E1E"/>
    <w:rsid w:val="00F61A81"/>
    <w:rsid w:val="00F6413C"/>
    <w:rsid w:val="00F77B62"/>
    <w:rsid w:val="00F83274"/>
    <w:rsid w:val="00F87755"/>
    <w:rsid w:val="00FC5229"/>
    <w:rsid w:val="00FF4C49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AFE53B-E2EB-4486-A8B0-6A0038A1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qFormat/>
    <w:rsid w:val="00CC668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5BA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C668E"/>
    <w:rPr>
      <w:rFonts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locked/>
    <w:rsid w:val="00265BA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a"/>
    <w:rsid w:val="004E3434"/>
    <w:pPr>
      <w:jc w:val="both"/>
    </w:pPr>
  </w:style>
  <w:style w:type="paragraph" w:customStyle="1" w:styleId="Style2">
    <w:name w:val="Style2"/>
    <w:basedOn w:val="a"/>
    <w:uiPriority w:val="99"/>
    <w:rsid w:val="004E3434"/>
    <w:pPr>
      <w:spacing w:line="305" w:lineRule="exact"/>
      <w:ind w:firstLine="713"/>
      <w:jc w:val="both"/>
    </w:pPr>
  </w:style>
  <w:style w:type="paragraph" w:customStyle="1" w:styleId="Style3">
    <w:name w:val="Style3"/>
    <w:basedOn w:val="a"/>
    <w:rsid w:val="004E3434"/>
    <w:pPr>
      <w:spacing w:line="306" w:lineRule="exact"/>
    </w:pPr>
  </w:style>
  <w:style w:type="paragraph" w:customStyle="1" w:styleId="Style4">
    <w:name w:val="Style4"/>
    <w:basedOn w:val="a"/>
    <w:uiPriority w:val="99"/>
    <w:rsid w:val="004E3434"/>
    <w:pPr>
      <w:spacing w:line="299" w:lineRule="exact"/>
      <w:jc w:val="center"/>
    </w:pPr>
  </w:style>
  <w:style w:type="paragraph" w:customStyle="1" w:styleId="Style5">
    <w:name w:val="Style5"/>
    <w:basedOn w:val="a"/>
    <w:uiPriority w:val="99"/>
    <w:rsid w:val="004E3434"/>
    <w:pPr>
      <w:spacing w:line="300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4E3434"/>
    <w:pPr>
      <w:spacing w:line="266" w:lineRule="exact"/>
      <w:ind w:firstLine="727"/>
    </w:pPr>
  </w:style>
  <w:style w:type="paragraph" w:customStyle="1" w:styleId="Style7">
    <w:name w:val="Style7"/>
    <w:basedOn w:val="a"/>
    <w:rsid w:val="004E3434"/>
  </w:style>
  <w:style w:type="paragraph" w:customStyle="1" w:styleId="Style8">
    <w:name w:val="Style8"/>
    <w:basedOn w:val="a"/>
    <w:uiPriority w:val="99"/>
    <w:rsid w:val="004E3434"/>
  </w:style>
  <w:style w:type="paragraph" w:customStyle="1" w:styleId="Style9">
    <w:name w:val="Style9"/>
    <w:basedOn w:val="a"/>
    <w:uiPriority w:val="99"/>
    <w:rsid w:val="004E3434"/>
    <w:pPr>
      <w:spacing w:line="254" w:lineRule="exact"/>
      <w:jc w:val="both"/>
    </w:pPr>
  </w:style>
  <w:style w:type="paragraph" w:customStyle="1" w:styleId="Style10">
    <w:name w:val="Style10"/>
    <w:basedOn w:val="a"/>
    <w:rsid w:val="004E3434"/>
    <w:pPr>
      <w:spacing w:line="299" w:lineRule="exact"/>
      <w:ind w:hanging="655"/>
    </w:pPr>
  </w:style>
  <w:style w:type="paragraph" w:customStyle="1" w:styleId="Style11">
    <w:name w:val="Style11"/>
    <w:basedOn w:val="a"/>
    <w:rsid w:val="004E3434"/>
    <w:pPr>
      <w:spacing w:line="605" w:lineRule="exact"/>
      <w:ind w:firstLine="929"/>
    </w:pPr>
  </w:style>
  <w:style w:type="paragraph" w:customStyle="1" w:styleId="Style12">
    <w:name w:val="Style12"/>
    <w:basedOn w:val="a"/>
    <w:rsid w:val="004E3434"/>
  </w:style>
  <w:style w:type="paragraph" w:customStyle="1" w:styleId="Style13">
    <w:name w:val="Style13"/>
    <w:basedOn w:val="a"/>
    <w:rsid w:val="004E3434"/>
    <w:pPr>
      <w:spacing w:line="252" w:lineRule="exact"/>
    </w:pPr>
  </w:style>
  <w:style w:type="paragraph" w:customStyle="1" w:styleId="Style14">
    <w:name w:val="Style14"/>
    <w:basedOn w:val="a"/>
    <w:rsid w:val="004E3434"/>
    <w:pPr>
      <w:jc w:val="both"/>
    </w:pPr>
  </w:style>
  <w:style w:type="paragraph" w:customStyle="1" w:styleId="Style15">
    <w:name w:val="Style15"/>
    <w:basedOn w:val="a"/>
    <w:rsid w:val="004E3434"/>
    <w:pPr>
      <w:spacing w:line="216" w:lineRule="exact"/>
      <w:ind w:hanging="526"/>
    </w:pPr>
  </w:style>
  <w:style w:type="paragraph" w:customStyle="1" w:styleId="Style16">
    <w:name w:val="Style16"/>
    <w:basedOn w:val="a"/>
    <w:rsid w:val="004E3434"/>
    <w:pPr>
      <w:spacing w:line="250" w:lineRule="exact"/>
    </w:pPr>
  </w:style>
  <w:style w:type="paragraph" w:customStyle="1" w:styleId="Style17">
    <w:name w:val="Style17"/>
    <w:basedOn w:val="a"/>
    <w:rsid w:val="004E3434"/>
    <w:pPr>
      <w:jc w:val="center"/>
    </w:pPr>
  </w:style>
  <w:style w:type="paragraph" w:customStyle="1" w:styleId="Style18">
    <w:name w:val="Style18"/>
    <w:basedOn w:val="a"/>
    <w:rsid w:val="004E3434"/>
  </w:style>
  <w:style w:type="paragraph" w:customStyle="1" w:styleId="Style19">
    <w:name w:val="Style19"/>
    <w:basedOn w:val="a"/>
    <w:rsid w:val="004E3434"/>
    <w:pPr>
      <w:spacing w:line="252" w:lineRule="exact"/>
      <w:ind w:firstLine="115"/>
    </w:pPr>
  </w:style>
  <w:style w:type="paragraph" w:customStyle="1" w:styleId="Style20">
    <w:name w:val="Style20"/>
    <w:basedOn w:val="a"/>
    <w:rsid w:val="004E3434"/>
  </w:style>
  <w:style w:type="paragraph" w:customStyle="1" w:styleId="Style21">
    <w:name w:val="Style21"/>
    <w:basedOn w:val="a"/>
    <w:rsid w:val="004E3434"/>
  </w:style>
  <w:style w:type="paragraph" w:customStyle="1" w:styleId="Style22">
    <w:name w:val="Style22"/>
    <w:basedOn w:val="a"/>
    <w:rsid w:val="004E3434"/>
  </w:style>
  <w:style w:type="paragraph" w:customStyle="1" w:styleId="Style23">
    <w:name w:val="Style23"/>
    <w:basedOn w:val="a"/>
    <w:rsid w:val="004E3434"/>
    <w:pPr>
      <w:spacing w:line="511" w:lineRule="exact"/>
    </w:pPr>
  </w:style>
  <w:style w:type="paragraph" w:customStyle="1" w:styleId="Style24">
    <w:name w:val="Style24"/>
    <w:basedOn w:val="a"/>
    <w:rsid w:val="004E3434"/>
  </w:style>
  <w:style w:type="paragraph" w:customStyle="1" w:styleId="Style25">
    <w:name w:val="Style25"/>
    <w:basedOn w:val="a"/>
    <w:rsid w:val="004E3434"/>
    <w:pPr>
      <w:jc w:val="center"/>
    </w:pPr>
  </w:style>
  <w:style w:type="paragraph" w:customStyle="1" w:styleId="Style26">
    <w:name w:val="Style26"/>
    <w:basedOn w:val="a"/>
    <w:rsid w:val="004E3434"/>
    <w:pPr>
      <w:jc w:val="both"/>
    </w:pPr>
  </w:style>
  <w:style w:type="paragraph" w:customStyle="1" w:styleId="Style27">
    <w:name w:val="Style27"/>
    <w:basedOn w:val="a"/>
    <w:rsid w:val="004E3434"/>
    <w:pPr>
      <w:spacing w:line="252" w:lineRule="exact"/>
      <w:jc w:val="center"/>
    </w:pPr>
  </w:style>
  <w:style w:type="paragraph" w:customStyle="1" w:styleId="Style28">
    <w:name w:val="Style28"/>
    <w:basedOn w:val="a"/>
    <w:rsid w:val="004E3434"/>
  </w:style>
  <w:style w:type="paragraph" w:customStyle="1" w:styleId="Style29">
    <w:name w:val="Style29"/>
    <w:basedOn w:val="a"/>
    <w:rsid w:val="004E3434"/>
  </w:style>
  <w:style w:type="paragraph" w:customStyle="1" w:styleId="Style30">
    <w:name w:val="Style30"/>
    <w:basedOn w:val="a"/>
    <w:rsid w:val="004E3434"/>
  </w:style>
  <w:style w:type="paragraph" w:customStyle="1" w:styleId="Style31">
    <w:name w:val="Style31"/>
    <w:basedOn w:val="a"/>
    <w:rsid w:val="004E3434"/>
    <w:pPr>
      <w:spacing w:line="254" w:lineRule="exact"/>
    </w:pPr>
  </w:style>
  <w:style w:type="paragraph" w:customStyle="1" w:styleId="Style32">
    <w:name w:val="Style32"/>
    <w:basedOn w:val="a"/>
    <w:rsid w:val="004E3434"/>
  </w:style>
  <w:style w:type="paragraph" w:customStyle="1" w:styleId="Style33">
    <w:name w:val="Style33"/>
    <w:basedOn w:val="a"/>
    <w:rsid w:val="004E3434"/>
  </w:style>
  <w:style w:type="paragraph" w:customStyle="1" w:styleId="Style34">
    <w:name w:val="Style34"/>
    <w:basedOn w:val="a"/>
    <w:rsid w:val="004E3434"/>
    <w:pPr>
      <w:spacing w:line="263" w:lineRule="exact"/>
      <w:ind w:firstLine="180"/>
    </w:pPr>
  </w:style>
  <w:style w:type="paragraph" w:customStyle="1" w:styleId="Style35">
    <w:name w:val="Style35"/>
    <w:basedOn w:val="a"/>
    <w:rsid w:val="004E3434"/>
  </w:style>
  <w:style w:type="paragraph" w:customStyle="1" w:styleId="Style36">
    <w:name w:val="Style36"/>
    <w:basedOn w:val="a"/>
    <w:rsid w:val="004E3434"/>
  </w:style>
  <w:style w:type="paragraph" w:customStyle="1" w:styleId="Style37">
    <w:name w:val="Style37"/>
    <w:basedOn w:val="a"/>
    <w:rsid w:val="004E3434"/>
    <w:pPr>
      <w:spacing w:line="234" w:lineRule="exact"/>
      <w:ind w:firstLine="1195"/>
    </w:pPr>
  </w:style>
  <w:style w:type="paragraph" w:customStyle="1" w:styleId="Style38">
    <w:name w:val="Style38"/>
    <w:basedOn w:val="a"/>
    <w:rsid w:val="004E3434"/>
    <w:pPr>
      <w:spacing w:line="346" w:lineRule="exact"/>
      <w:ind w:firstLine="562"/>
    </w:pPr>
  </w:style>
  <w:style w:type="paragraph" w:customStyle="1" w:styleId="Style39">
    <w:name w:val="Style39"/>
    <w:basedOn w:val="a"/>
    <w:rsid w:val="004E3434"/>
    <w:pPr>
      <w:spacing w:line="302" w:lineRule="exact"/>
      <w:ind w:firstLine="547"/>
      <w:jc w:val="both"/>
    </w:pPr>
  </w:style>
  <w:style w:type="paragraph" w:customStyle="1" w:styleId="Style40">
    <w:name w:val="Style40"/>
    <w:basedOn w:val="a"/>
    <w:rsid w:val="004E3434"/>
  </w:style>
  <w:style w:type="paragraph" w:customStyle="1" w:styleId="Style41">
    <w:name w:val="Style41"/>
    <w:basedOn w:val="a"/>
    <w:rsid w:val="004E3434"/>
  </w:style>
  <w:style w:type="paragraph" w:customStyle="1" w:styleId="Style42">
    <w:name w:val="Style42"/>
    <w:basedOn w:val="a"/>
    <w:rsid w:val="004E3434"/>
  </w:style>
  <w:style w:type="paragraph" w:customStyle="1" w:styleId="Style43">
    <w:name w:val="Style43"/>
    <w:basedOn w:val="a"/>
    <w:rsid w:val="004E3434"/>
  </w:style>
  <w:style w:type="paragraph" w:customStyle="1" w:styleId="Style44">
    <w:name w:val="Style44"/>
    <w:basedOn w:val="a"/>
    <w:rsid w:val="004E3434"/>
  </w:style>
  <w:style w:type="paragraph" w:customStyle="1" w:styleId="Style45">
    <w:name w:val="Style45"/>
    <w:basedOn w:val="a"/>
    <w:rsid w:val="004E3434"/>
    <w:pPr>
      <w:spacing w:line="256" w:lineRule="exact"/>
      <w:jc w:val="right"/>
    </w:pPr>
  </w:style>
  <w:style w:type="paragraph" w:customStyle="1" w:styleId="Style46">
    <w:name w:val="Style46"/>
    <w:basedOn w:val="a"/>
    <w:rsid w:val="004E3434"/>
  </w:style>
  <w:style w:type="paragraph" w:customStyle="1" w:styleId="Style47">
    <w:name w:val="Style47"/>
    <w:basedOn w:val="a"/>
    <w:rsid w:val="004E3434"/>
    <w:pPr>
      <w:spacing w:line="313" w:lineRule="exact"/>
      <w:ind w:firstLine="540"/>
    </w:pPr>
  </w:style>
  <w:style w:type="paragraph" w:customStyle="1" w:styleId="Style48">
    <w:name w:val="Style48"/>
    <w:basedOn w:val="a"/>
    <w:rsid w:val="004E3434"/>
    <w:pPr>
      <w:spacing w:line="256" w:lineRule="exact"/>
      <w:ind w:firstLine="122"/>
      <w:jc w:val="both"/>
    </w:pPr>
  </w:style>
  <w:style w:type="paragraph" w:customStyle="1" w:styleId="Style49">
    <w:name w:val="Style49"/>
    <w:basedOn w:val="a"/>
    <w:rsid w:val="004E3434"/>
    <w:pPr>
      <w:spacing w:line="216" w:lineRule="exact"/>
      <w:ind w:hanging="713"/>
    </w:pPr>
  </w:style>
  <w:style w:type="paragraph" w:customStyle="1" w:styleId="Style50">
    <w:name w:val="Style50"/>
    <w:basedOn w:val="a"/>
    <w:rsid w:val="004E3434"/>
  </w:style>
  <w:style w:type="paragraph" w:customStyle="1" w:styleId="Style51">
    <w:name w:val="Style51"/>
    <w:basedOn w:val="a"/>
    <w:rsid w:val="004E3434"/>
  </w:style>
  <w:style w:type="paragraph" w:customStyle="1" w:styleId="Style52">
    <w:name w:val="Style52"/>
    <w:basedOn w:val="a"/>
    <w:rsid w:val="004E3434"/>
  </w:style>
  <w:style w:type="paragraph" w:customStyle="1" w:styleId="Style53">
    <w:name w:val="Style53"/>
    <w:basedOn w:val="a"/>
    <w:rsid w:val="004E3434"/>
  </w:style>
  <w:style w:type="paragraph" w:customStyle="1" w:styleId="Style54">
    <w:name w:val="Style54"/>
    <w:basedOn w:val="a"/>
    <w:rsid w:val="004E3434"/>
    <w:pPr>
      <w:spacing w:line="173" w:lineRule="exact"/>
      <w:ind w:hanging="533"/>
    </w:pPr>
  </w:style>
  <w:style w:type="paragraph" w:customStyle="1" w:styleId="Style55">
    <w:name w:val="Style55"/>
    <w:basedOn w:val="a"/>
    <w:rsid w:val="004E3434"/>
  </w:style>
  <w:style w:type="paragraph" w:customStyle="1" w:styleId="Style56">
    <w:name w:val="Style56"/>
    <w:basedOn w:val="a"/>
    <w:rsid w:val="004E3434"/>
  </w:style>
  <w:style w:type="paragraph" w:customStyle="1" w:styleId="Style57">
    <w:name w:val="Style57"/>
    <w:basedOn w:val="a"/>
    <w:rsid w:val="004E3434"/>
    <w:pPr>
      <w:spacing w:line="256" w:lineRule="exact"/>
    </w:pPr>
  </w:style>
  <w:style w:type="paragraph" w:customStyle="1" w:styleId="Style58">
    <w:name w:val="Style58"/>
    <w:basedOn w:val="a"/>
    <w:rsid w:val="004E3434"/>
    <w:pPr>
      <w:spacing w:line="256" w:lineRule="exact"/>
    </w:pPr>
  </w:style>
  <w:style w:type="paragraph" w:customStyle="1" w:styleId="Style59">
    <w:name w:val="Style59"/>
    <w:basedOn w:val="a"/>
    <w:rsid w:val="004E3434"/>
  </w:style>
  <w:style w:type="paragraph" w:customStyle="1" w:styleId="Style60">
    <w:name w:val="Style60"/>
    <w:basedOn w:val="a"/>
    <w:rsid w:val="004E3434"/>
    <w:pPr>
      <w:spacing w:line="216" w:lineRule="exact"/>
      <w:ind w:hanging="454"/>
    </w:pPr>
  </w:style>
  <w:style w:type="paragraph" w:customStyle="1" w:styleId="Style61">
    <w:name w:val="Style61"/>
    <w:basedOn w:val="a"/>
    <w:rsid w:val="004E3434"/>
  </w:style>
  <w:style w:type="paragraph" w:customStyle="1" w:styleId="Style62">
    <w:name w:val="Style62"/>
    <w:basedOn w:val="a"/>
    <w:rsid w:val="004E3434"/>
  </w:style>
  <w:style w:type="paragraph" w:customStyle="1" w:styleId="Style63">
    <w:name w:val="Style63"/>
    <w:basedOn w:val="a"/>
    <w:rsid w:val="004E3434"/>
    <w:pPr>
      <w:spacing w:line="72" w:lineRule="exact"/>
      <w:ind w:firstLine="94"/>
      <w:jc w:val="both"/>
    </w:pPr>
  </w:style>
  <w:style w:type="paragraph" w:customStyle="1" w:styleId="Style64">
    <w:name w:val="Style64"/>
    <w:basedOn w:val="a"/>
    <w:rsid w:val="004E3434"/>
    <w:pPr>
      <w:spacing w:line="255" w:lineRule="exact"/>
      <w:ind w:firstLine="403"/>
    </w:pPr>
  </w:style>
  <w:style w:type="paragraph" w:customStyle="1" w:styleId="Style65">
    <w:name w:val="Style65"/>
    <w:basedOn w:val="a"/>
    <w:rsid w:val="004E3434"/>
  </w:style>
  <w:style w:type="paragraph" w:customStyle="1" w:styleId="Style66">
    <w:name w:val="Style66"/>
    <w:basedOn w:val="a"/>
    <w:rsid w:val="004E3434"/>
    <w:pPr>
      <w:spacing w:line="252" w:lineRule="exact"/>
      <w:ind w:firstLine="842"/>
    </w:pPr>
  </w:style>
  <w:style w:type="paragraph" w:customStyle="1" w:styleId="Style67">
    <w:name w:val="Style67"/>
    <w:basedOn w:val="a"/>
    <w:rsid w:val="004E3434"/>
  </w:style>
  <w:style w:type="paragraph" w:customStyle="1" w:styleId="Style68">
    <w:name w:val="Style68"/>
    <w:basedOn w:val="a"/>
    <w:rsid w:val="004E3434"/>
  </w:style>
  <w:style w:type="paragraph" w:customStyle="1" w:styleId="Style69">
    <w:name w:val="Style69"/>
    <w:basedOn w:val="a"/>
    <w:rsid w:val="004E3434"/>
  </w:style>
  <w:style w:type="paragraph" w:customStyle="1" w:styleId="Style70">
    <w:name w:val="Style70"/>
    <w:basedOn w:val="a"/>
    <w:rsid w:val="004E3434"/>
  </w:style>
  <w:style w:type="paragraph" w:customStyle="1" w:styleId="Style71">
    <w:name w:val="Style71"/>
    <w:basedOn w:val="a"/>
    <w:rsid w:val="004E3434"/>
    <w:pPr>
      <w:spacing w:line="298" w:lineRule="exact"/>
      <w:ind w:hanging="259"/>
    </w:pPr>
  </w:style>
  <w:style w:type="paragraph" w:customStyle="1" w:styleId="Style72">
    <w:name w:val="Style72"/>
    <w:basedOn w:val="a"/>
    <w:rsid w:val="004E3434"/>
  </w:style>
  <w:style w:type="paragraph" w:customStyle="1" w:styleId="Style73">
    <w:name w:val="Style73"/>
    <w:basedOn w:val="a"/>
    <w:rsid w:val="004E3434"/>
    <w:pPr>
      <w:spacing w:line="256" w:lineRule="exact"/>
      <w:ind w:firstLine="130"/>
      <w:jc w:val="both"/>
    </w:pPr>
  </w:style>
  <w:style w:type="paragraph" w:customStyle="1" w:styleId="Style74">
    <w:name w:val="Style74"/>
    <w:basedOn w:val="a"/>
    <w:rsid w:val="004E3434"/>
  </w:style>
  <w:style w:type="paragraph" w:customStyle="1" w:styleId="Style75">
    <w:name w:val="Style75"/>
    <w:basedOn w:val="a"/>
    <w:rsid w:val="004E3434"/>
  </w:style>
  <w:style w:type="paragraph" w:customStyle="1" w:styleId="Style76">
    <w:name w:val="Style76"/>
    <w:basedOn w:val="a"/>
    <w:rsid w:val="004E3434"/>
    <w:pPr>
      <w:spacing w:line="252" w:lineRule="exact"/>
      <w:ind w:firstLine="238"/>
    </w:pPr>
  </w:style>
  <w:style w:type="paragraph" w:customStyle="1" w:styleId="Style77">
    <w:name w:val="Style77"/>
    <w:basedOn w:val="a"/>
    <w:rsid w:val="004E3434"/>
  </w:style>
  <w:style w:type="character" w:customStyle="1" w:styleId="FontStyle79">
    <w:name w:val="Font Style79"/>
    <w:basedOn w:val="a0"/>
    <w:rsid w:val="004E3434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E3434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basedOn w:val="a0"/>
    <w:rsid w:val="004E3434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basedOn w:val="a0"/>
    <w:rsid w:val="004E3434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3">
    <w:name w:val="Font Style83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4E3434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rsid w:val="004E3434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4E343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basedOn w:val="a0"/>
    <w:rsid w:val="004E3434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4E3434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rsid w:val="004E3434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basedOn w:val="a0"/>
    <w:rsid w:val="004E3434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rsid w:val="004E3434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0"/>
    <w:rsid w:val="004E3434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basedOn w:val="a0"/>
    <w:rsid w:val="004E3434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basedOn w:val="a0"/>
    <w:rsid w:val="004E3434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basedOn w:val="a0"/>
    <w:rsid w:val="004E3434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basedOn w:val="a0"/>
    <w:rsid w:val="004E3434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basedOn w:val="a0"/>
    <w:rsid w:val="004E3434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basedOn w:val="a0"/>
    <w:rsid w:val="004E3434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basedOn w:val="a0"/>
    <w:rsid w:val="004E3434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basedOn w:val="a0"/>
    <w:rsid w:val="004E343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basedOn w:val="a0"/>
    <w:rsid w:val="004E3434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basedOn w:val="a0"/>
    <w:rsid w:val="004E3434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basedOn w:val="a0"/>
    <w:rsid w:val="004E343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basedOn w:val="a0"/>
    <w:rsid w:val="004E3434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basedOn w:val="a0"/>
    <w:rsid w:val="004E34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rsid w:val="004E3434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rsid w:val="004E3434"/>
    <w:rPr>
      <w:rFonts w:ascii="Georgia" w:hAnsi="Georgia" w:cs="Georgia"/>
      <w:spacing w:val="30"/>
      <w:sz w:val="20"/>
      <w:szCs w:val="20"/>
    </w:rPr>
  </w:style>
  <w:style w:type="character" w:customStyle="1" w:styleId="FontStyle119">
    <w:name w:val="Font Style119"/>
    <w:basedOn w:val="a0"/>
    <w:rsid w:val="004E3434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basedOn w:val="a0"/>
    <w:rsid w:val="004E3434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basedOn w:val="a0"/>
    <w:rsid w:val="004E343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rsid w:val="004E3434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мещающий текст1"/>
    <w:basedOn w:val="a0"/>
    <w:semiHidden/>
    <w:rsid w:val="008E63C0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8E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E63C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140EE"/>
    <w:rPr>
      <w:color w:val="106BBE"/>
    </w:rPr>
  </w:style>
  <w:style w:type="character" w:styleId="a6">
    <w:name w:val="Hyperlink"/>
    <w:basedOn w:val="a0"/>
    <w:semiHidden/>
    <w:rsid w:val="00CC668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65BA8"/>
    <w:pPr>
      <w:ind w:left="720"/>
    </w:pPr>
  </w:style>
  <w:style w:type="paragraph" w:customStyle="1" w:styleId="a7">
    <w:name w:val="Текст ЭР (см. также)"/>
    <w:basedOn w:val="a"/>
    <w:next w:val="a"/>
    <w:rsid w:val="00654F7F"/>
    <w:pPr>
      <w:spacing w:before="20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431E74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431E74"/>
    <w:rPr>
      <w:rFonts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1E7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31E74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1"/>
    <w:basedOn w:val="a0"/>
    <w:rsid w:val="00DB4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styleId="ac">
    <w:name w:val="No Spacing"/>
    <w:link w:val="ad"/>
    <w:uiPriority w:val="1"/>
    <w:qFormat/>
    <w:rsid w:val="00DB4F0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4F09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58BC-B6E6-4009-873C-DD098351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Токаревский с\с</Company>
  <LinksUpToDate>false</LinksUpToDate>
  <CharactersWithSpaces>22902</CharactersWithSpaces>
  <SharedDoc>false</SharedDoc>
  <HLinks>
    <vt:vector size="12" baseType="variant">
      <vt:variant>
        <vt:i4>4522008</vt:i4>
      </vt:variant>
      <vt:variant>
        <vt:i4>15</vt:i4>
      </vt:variant>
      <vt:variant>
        <vt:i4>0</vt:i4>
      </vt:variant>
      <vt:variant>
        <vt:i4>5</vt:i4>
      </vt:variant>
      <vt:variant>
        <vt:lpwstr>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</vt:lpwstr>
      </vt:variant>
      <vt:variant>
        <vt:lpwstr/>
      </vt:variant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Sergey</dc:creator>
  <cp:lastModifiedBy>User</cp:lastModifiedBy>
  <cp:revision>7</cp:revision>
  <cp:lastPrinted>2022-10-19T03:31:00Z</cp:lastPrinted>
  <dcterms:created xsi:type="dcterms:W3CDTF">2022-10-19T03:34:00Z</dcterms:created>
  <dcterms:modified xsi:type="dcterms:W3CDTF">2023-03-15T08:16:00Z</dcterms:modified>
</cp:coreProperties>
</file>