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49337" w14:textId="77777777" w:rsidR="000741AE" w:rsidRPr="000741AE" w:rsidRDefault="000741AE" w:rsidP="000741AE">
      <w:pPr>
        <w:jc w:val="center"/>
        <w:rPr>
          <w:sz w:val="28"/>
          <w:szCs w:val="28"/>
        </w:rPr>
      </w:pPr>
      <w:r w:rsidRPr="000741AE">
        <w:rPr>
          <w:sz w:val="28"/>
          <w:szCs w:val="28"/>
        </w:rPr>
        <w:t>РОССИЙСКАЯ  ФЕДЕРАЦИЯ</w:t>
      </w:r>
    </w:p>
    <w:p w14:paraId="2D507D3F" w14:textId="77777777" w:rsidR="000741AE" w:rsidRPr="000741AE" w:rsidRDefault="000741AE" w:rsidP="000741AE">
      <w:pPr>
        <w:jc w:val="center"/>
        <w:rPr>
          <w:sz w:val="28"/>
          <w:szCs w:val="28"/>
        </w:rPr>
      </w:pPr>
      <w:r w:rsidRPr="000741AE">
        <w:rPr>
          <w:sz w:val="28"/>
          <w:szCs w:val="28"/>
        </w:rPr>
        <w:t>СОБРАНИЕ ДЕПУТАТОВ СОЛОНОВСКОГО СЕЛЬСОВЕТА</w:t>
      </w:r>
    </w:p>
    <w:p w14:paraId="03E1B2AE" w14:textId="77777777" w:rsidR="000741AE" w:rsidRPr="000741AE" w:rsidRDefault="000741AE" w:rsidP="000741AE">
      <w:pPr>
        <w:jc w:val="center"/>
        <w:rPr>
          <w:sz w:val="28"/>
          <w:szCs w:val="28"/>
        </w:rPr>
      </w:pPr>
      <w:r w:rsidRPr="000741AE">
        <w:rPr>
          <w:sz w:val="28"/>
          <w:szCs w:val="28"/>
        </w:rPr>
        <w:t>НОВИЧИХИНСКОГО РАЙОНА АЛТАЙСКОГО КРАЯ</w:t>
      </w:r>
    </w:p>
    <w:p w14:paraId="04907A0F" w14:textId="77777777" w:rsidR="000741AE" w:rsidRPr="000741AE" w:rsidRDefault="000741AE" w:rsidP="000741AE">
      <w:pPr>
        <w:jc w:val="center"/>
        <w:rPr>
          <w:sz w:val="28"/>
          <w:szCs w:val="28"/>
        </w:rPr>
      </w:pPr>
    </w:p>
    <w:p w14:paraId="35A73172" w14:textId="77777777" w:rsidR="000741AE" w:rsidRPr="000741AE" w:rsidRDefault="000741AE" w:rsidP="000741AE">
      <w:pPr>
        <w:jc w:val="center"/>
        <w:rPr>
          <w:sz w:val="28"/>
          <w:szCs w:val="28"/>
        </w:rPr>
      </w:pPr>
    </w:p>
    <w:p w14:paraId="6A20AB64" w14:textId="77777777" w:rsidR="000741AE" w:rsidRPr="000741AE" w:rsidRDefault="000741AE" w:rsidP="000741AE">
      <w:pPr>
        <w:pStyle w:val="ConsTitle"/>
        <w:widowControl/>
        <w:ind w:right="0"/>
        <w:jc w:val="center"/>
        <w:rPr>
          <w:rFonts w:ascii="Times New Roman" w:hAnsi="Times New Roman" w:cs="Times New Roman"/>
          <w:b w:val="0"/>
          <w:sz w:val="28"/>
          <w:szCs w:val="28"/>
        </w:rPr>
      </w:pPr>
      <w:r w:rsidRPr="000741AE">
        <w:rPr>
          <w:rFonts w:ascii="Times New Roman" w:hAnsi="Times New Roman" w:cs="Times New Roman"/>
          <w:b w:val="0"/>
          <w:sz w:val="28"/>
          <w:szCs w:val="28"/>
        </w:rPr>
        <w:t>РЕШЕНИЕ</w:t>
      </w:r>
    </w:p>
    <w:p w14:paraId="025C1863" w14:textId="77777777" w:rsidR="000741AE" w:rsidRPr="000741AE" w:rsidRDefault="000741AE" w:rsidP="000741AE">
      <w:pPr>
        <w:pStyle w:val="ConsTitle"/>
        <w:widowControl/>
        <w:ind w:right="0"/>
        <w:jc w:val="center"/>
        <w:rPr>
          <w:rFonts w:ascii="Times New Roman" w:hAnsi="Times New Roman" w:cs="Times New Roman"/>
          <w:b w:val="0"/>
          <w:sz w:val="28"/>
          <w:szCs w:val="28"/>
        </w:rPr>
      </w:pPr>
    </w:p>
    <w:p w14:paraId="22204783" w14:textId="77777777" w:rsidR="000741AE" w:rsidRPr="000741AE" w:rsidRDefault="000741AE" w:rsidP="000741AE">
      <w:pPr>
        <w:pStyle w:val="ConsTitle"/>
        <w:widowControl/>
        <w:ind w:right="0"/>
        <w:jc w:val="both"/>
        <w:rPr>
          <w:rFonts w:ascii="Times New Roman" w:hAnsi="Times New Roman" w:cs="Times New Roman"/>
          <w:b w:val="0"/>
          <w:sz w:val="28"/>
          <w:szCs w:val="28"/>
        </w:rPr>
      </w:pPr>
      <w:r w:rsidRPr="000741AE">
        <w:rPr>
          <w:rFonts w:ascii="Times New Roman" w:hAnsi="Times New Roman" w:cs="Times New Roman"/>
          <w:b w:val="0"/>
          <w:sz w:val="28"/>
          <w:szCs w:val="28"/>
        </w:rPr>
        <w:t>12.12.2017    № 67                                                                              с.Солоновка</w:t>
      </w:r>
    </w:p>
    <w:p w14:paraId="4B643340" w14:textId="77777777" w:rsidR="000741AE" w:rsidRPr="000741AE" w:rsidRDefault="000741AE" w:rsidP="000741AE">
      <w:pPr>
        <w:pStyle w:val="ConsTitle"/>
        <w:widowControl/>
        <w:ind w:right="0"/>
        <w:jc w:val="both"/>
        <w:rPr>
          <w:rFonts w:ascii="Times New Roman" w:hAnsi="Times New Roman" w:cs="Times New Roman"/>
          <w:b w:val="0"/>
          <w:sz w:val="28"/>
          <w:szCs w:val="28"/>
        </w:rPr>
      </w:pPr>
    </w:p>
    <w:p w14:paraId="5E0EF3BE" w14:textId="77777777" w:rsidR="000741AE" w:rsidRPr="000741AE" w:rsidRDefault="000741AE" w:rsidP="000741AE">
      <w:pPr>
        <w:pStyle w:val="ac"/>
        <w:rPr>
          <w:rStyle w:val="aa"/>
          <w:rFonts w:ascii="Times New Roman" w:hAnsi="Times New Roman" w:cs="Times New Roman"/>
          <w:b w:val="0"/>
          <w:bCs w:val="0"/>
          <w:color w:val="auto"/>
          <w:sz w:val="28"/>
          <w:szCs w:val="28"/>
        </w:rPr>
      </w:pPr>
      <w:r w:rsidRPr="000741AE">
        <w:rPr>
          <w:rStyle w:val="aa"/>
          <w:rFonts w:ascii="Times New Roman" w:hAnsi="Times New Roman" w:cs="Times New Roman"/>
          <w:b w:val="0"/>
          <w:color w:val="auto"/>
          <w:sz w:val="28"/>
          <w:szCs w:val="28"/>
        </w:rPr>
        <w:t>О передаче осуществления части полномочий</w:t>
      </w:r>
      <w:r w:rsidRPr="000741AE">
        <w:rPr>
          <w:rStyle w:val="aa"/>
          <w:b w:val="0"/>
          <w:color w:val="auto"/>
          <w:sz w:val="28"/>
          <w:szCs w:val="28"/>
        </w:rPr>
        <w:br/>
      </w:r>
      <w:r w:rsidRPr="000741AE">
        <w:rPr>
          <w:rStyle w:val="aa"/>
          <w:rFonts w:ascii="Times New Roman" w:hAnsi="Times New Roman" w:cs="Times New Roman"/>
          <w:b w:val="0"/>
          <w:color w:val="auto"/>
          <w:sz w:val="28"/>
          <w:szCs w:val="28"/>
        </w:rPr>
        <w:t>муниципального образования Солоновский сельсовет</w:t>
      </w:r>
    </w:p>
    <w:p w14:paraId="7EA9A386" w14:textId="77777777" w:rsidR="000741AE" w:rsidRPr="000741AE" w:rsidRDefault="000741AE" w:rsidP="000741AE">
      <w:pPr>
        <w:pStyle w:val="ac"/>
        <w:rPr>
          <w:rStyle w:val="aa"/>
          <w:rFonts w:ascii="Times New Roman" w:hAnsi="Times New Roman" w:cs="Times New Roman"/>
          <w:b w:val="0"/>
          <w:bCs w:val="0"/>
          <w:color w:val="auto"/>
          <w:sz w:val="28"/>
          <w:szCs w:val="28"/>
        </w:rPr>
      </w:pPr>
      <w:r w:rsidRPr="000741AE">
        <w:rPr>
          <w:rStyle w:val="aa"/>
          <w:rFonts w:ascii="Times New Roman" w:hAnsi="Times New Roman" w:cs="Times New Roman"/>
          <w:b w:val="0"/>
          <w:color w:val="auto"/>
          <w:sz w:val="28"/>
          <w:szCs w:val="28"/>
        </w:rPr>
        <w:t xml:space="preserve">Администрации Новичихинского района </w:t>
      </w:r>
    </w:p>
    <w:p w14:paraId="4CF35446" w14:textId="77777777" w:rsidR="000741AE" w:rsidRPr="000741AE" w:rsidRDefault="000741AE" w:rsidP="000741AE">
      <w:pPr>
        <w:rPr>
          <w:sz w:val="28"/>
          <w:szCs w:val="28"/>
          <w:lang w:eastAsia="en-US"/>
        </w:rPr>
      </w:pPr>
      <w:r w:rsidRPr="000741AE">
        <w:rPr>
          <w:sz w:val="28"/>
          <w:szCs w:val="28"/>
          <w:lang w:eastAsia="en-US"/>
        </w:rPr>
        <w:t>Алтайского края</w:t>
      </w:r>
    </w:p>
    <w:p w14:paraId="2DF4E05E" w14:textId="77777777" w:rsidR="000741AE" w:rsidRPr="000741AE" w:rsidRDefault="000741AE" w:rsidP="000741AE">
      <w:pPr>
        <w:jc w:val="both"/>
        <w:rPr>
          <w:sz w:val="28"/>
          <w:szCs w:val="28"/>
          <w:lang w:eastAsia="en-US"/>
        </w:rPr>
      </w:pPr>
    </w:p>
    <w:p w14:paraId="26502EF2" w14:textId="77777777" w:rsidR="000741AE" w:rsidRPr="000741AE" w:rsidRDefault="000741AE" w:rsidP="000741AE">
      <w:pPr>
        <w:jc w:val="both"/>
        <w:rPr>
          <w:sz w:val="28"/>
          <w:szCs w:val="28"/>
        </w:rPr>
      </w:pPr>
      <w:bookmarkStart w:id="0" w:name="sub_170001"/>
      <w:r>
        <w:rPr>
          <w:sz w:val="28"/>
          <w:szCs w:val="28"/>
        </w:rPr>
        <w:t xml:space="preserve">       </w:t>
      </w:r>
      <w:r w:rsidRPr="000741AE">
        <w:rPr>
          <w:sz w:val="28"/>
          <w:szCs w:val="28"/>
        </w:rPr>
        <w:t xml:space="preserve">Заслушав и обсудив финансово-экономическое обоснование главы Солоновского сельсовета Новичихинского района по вопросу передачи осуществления части полномочий муниципального образования Солоновский сельсовет Новичихинского района Алтайского края Администрации Новичихинского района Алтайского края, руководствуясь </w:t>
      </w:r>
      <w:hyperlink r:id="rId5" w:history="1">
        <w:r w:rsidRPr="000741AE">
          <w:rPr>
            <w:rStyle w:val="ab"/>
            <w:b w:val="0"/>
            <w:color w:val="auto"/>
            <w:sz w:val="28"/>
            <w:szCs w:val="28"/>
          </w:rPr>
          <w:t>частью 4 статьи 15</w:t>
        </w:r>
      </w:hyperlink>
      <w:r w:rsidRPr="000741AE">
        <w:rPr>
          <w:sz w:val="28"/>
          <w:szCs w:val="28"/>
        </w:rPr>
        <w:t xml:space="preserve"> Федерального закона от 6 октября 2003 г. N 131-ФЗ "Об общих принципах организации местного самоуправления в Российской Федерации", </w:t>
      </w:r>
      <w:hyperlink r:id="rId6" w:history="1">
        <w:r w:rsidRPr="000741AE">
          <w:rPr>
            <w:rStyle w:val="ab"/>
            <w:b w:val="0"/>
            <w:color w:val="auto"/>
            <w:sz w:val="28"/>
            <w:szCs w:val="28"/>
          </w:rPr>
          <w:t>Бюджетным кодексом</w:t>
        </w:r>
      </w:hyperlink>
      <w:r w:rsidRPr="000741AE">
        <w:rPr>
          <w:sz w:val="28"/>
          <w:szCs w:val="28"/>
        </w:rPr>
        <w:t xml:space="preserve"> Российской Федерации, Уставом муниципального образования Солоновский сельсовет Новичихинского района Алтайского края, Собрание депутатов РЕШИЛО:</w:t>
      </w:r>
    </w:p>
    <w:p w14:paraId="6D25C79D" w14:textId="77777777" w:rsidR="000741AE" w:rsidRPr="000741AE" w:rsidRDefault="000741AE" w:rsidP="000741AE">
      <w:pPr>
        <w:jc w:val="both"/>
        <w:rPr>
          <w:sz w:val="28"/>
          <w:szCs w:val="28"/>
        </w:rPr>
      </w:pPr>
    </w:p>
    <w:p w14:paraId="5D67B9BC" w14:textId="77777777" w:rsidR="000741AE" w:rsidRPr="000741AE" w:rsidRDefault="000741AE" w:rsidP="000741AE">
      <w:pPr>
        <w:pStyle w:val="otekstj"/>
        <w:spacing w:before="0" w:beforeAutospacing="0" w:after="0" w:afterAutospacing="0"/>
        <w:jc w:val="both"/>
        <w:rPr>
          <w:sz w:val="28"/>
          <w:szCs w:val="28"/>
        </w:rPr>
      </w:pPr>
      <w:r w:rsidRPr="000741AE">
        <w:rPr>
          <w:sz w:val="28"/>
          <w:szCs w:val="28"/>
        </w:rPr>
        <w:t>1. Дать согласие на передачу части полномочий муниципального образования Солоновский сельсовет Администрации Новичихинского района по вопросу кадрового обеспечения организаций культуры в целях создания условий для организации досуга и обеспечения жителей Солоновского сельсовета Новичихинского района услугами организаций культуры;</w:t>
      </w:r>
    </w:p>
    <w:p w14:paraId="6F4D4A1E" w14:textId="77777777" w:rsidR="000741AE" w:rsidRPr="000741AE" w:rsidRDefault="000741AE" w:rsidP="000741AE">
      <w:pPr>
        <w:pStyle w:val="otekstj"/>
        <w:spacing w:before="0" w:beforeAutospacing="0" w:after="0" w:afterAutospacing="0"/>
        <w:jc w:val="both"/>
        <w:rPr>
          <w:sz w:val="28"/>
          <w:szCs w:val="28"/>
        </w:rPr>
      </w:pPr>
      <w:r w:rsidRPr="000741AE">
        <w:rPr>
          <w:sz w:val="28"/>
          <w:szCs w:val="28"/>
        </w:rPr>
        <w:t>2. Дать согласие на передачу части полномочий муниципального образования Солоновский сельсовет Администрации Новичихинского района по вопросу ведения бухгалтерского учета;</w:t>
      </w:r>
    </w:p>
    <w:p w14:paraId="03216587" w14:textId="77777777" w:rsidR="000741AE" w:rsidRPr="000741AE" w:rsidRDefault="000741AE" w:rsidP="000741AE">
      <w:pPr>
        <w:pStyle w:val="otekstj"/>
        <w:spacing w:before="0" w:beforeAutospacing="0" w:after="0" w:afterAutospacing="0"/>
        <w:jc w:val="both"/>
        <w:rPr>
          <w:sz w:val="28"/>
          <w:szCs w:val="28"/>
        </w:rPr>
      </w:pPr>
      <w:bookmarkStart w:id="1" w:name="sub_170002"/>
      <w:bookmarkEnd w:id="0"/>
      <w:r w:rsidRPr="000741AE">
        <w:rPr>
          <w:sz w:val="28"/>
          <w:szCs w:val="28"/>
        </w:rPr>
        <w:t xml:space="preserve">3. Администрации Солоновского сельсовета Новичихинского района Алтайского края заключить соглашение с Администрацией Новичихинского района Алтайского края </w:t>
      </w:r>
      <w:bookmarkStart w:id="2" w:name="sub_170003"/>
      <w:bookmarkEnd w:id="1"/>
      <w:r w:rsidRPr="000741AE">
        <w:rPr>
          <w:sz w:val="28"/>
          <w:szCs w:val="28"/>
        </w:rPr>
        <w:t>о передаче ей осуществления части своих полномочий согласно пунктам 1, 2 данного решения.</w:t>
      </w:r>
    </w:p>
    <w:p w14:paraId="33408CA3" w14:textId="77777777" w:rsidR="000741AE" w:rsidRPr="000741AE" w:rsidRDefault="000741AE" w:rsidP="000741AE">
      <w:pPr>
        <w:jc w:val="both"/>
        <w:rPr>
          <w:sz w:val="28"/>
          <w:szCs w:val="28"/>
        </w:rPr>
      </w:pPr>
      <w:bookmarkStart w:id="3" w:name="sub_160003"/>
      <w:bookmarkStart w:id="4" w:name="sub_170004"/>
      <w:bookmarkEnd w:id="2"/>
      <w:r w:rsidRPr="000741AE">
        <w:rPr>
          <w:sz w:val="28"/>
          <w:szCs w:val="28"/>
        </w:rPr>
        <w:t>4.  Решение обнародовать в установленном порядке.</w:t>
      </w:r>
    </w:p>
    <w:p w14:paraId="4E602395" w14:textId="77777777" w:rsidR="000741AE" w:rsidRPr="000741AE" w:rsidRDefault="000741AE" w:rsidP="000741AE">
      <w:pPr>
        <w:shd w:val="clear" w:color="auto" w:fill="FFFFFF"/>
        <w:tabs>
          <w:tab w:val="left" w:pos="4320"/>
          <w:tab w:val="left" w:pos="4500"/>
        </w:tabs>
        <w:ind w:right="80"/>
        <w:jc w:val="both"/>
        <w:rPr>
          <w:sz w:val="28"/>
          <w:szCs w:val="28"/>
        </w:rPr>
      </w:pPr>
      <w:bookmarkStart w:id="5" w:name="sub_160004"/>
      <w:bookmarkEnd w:id="3"/>
      <w:bookmarkEnd w:id="4"/>
      <w:r w:rsidRPr="000741AE">
        <w:rPr>
          <w:sz w:val="28"/>
          <w:szCs w:val="28"/>
        </w:rPr>
        <w:t>5. Контроль за исполнением данного решения возложить на постоянную комиссию по бюджету, налоговой и кредитной политике, по вопросам местного самоуправления, по вопросам управления муниципальным имуществом и аграрным вопросам Собрания депутатов Солоновского сельсовета</w:t>
      </w:r>
    </w:p>
    <w:bookmarkEnd w:id="5"/>
    <w:p w14:paraId="5941D7DB" w14:textId="77777777" w:rsidR="000741AE" w:rsidRPr="000741AE" w:rsidRDefault="000741AE" w:rsidP="000741AE">
      <w:pPr>
        <w:jc w:val="both"/>
        <w:rPr>
          <w:sz w:val="28"/>
          <w:szCs w:val="28"/>
        </w:rPr>
      </w:pPr>
    </w:p>
    <w:p w14:paraId="4E02C666" w14:textId="77777777" w:rsidR="000741AE" w:rsidRPr="000741AE" w:rsidRDefault="000741AE" w:rsidP="000741AE">
      <w:pPr>
        <w:jc w:val="both"/>
        <w:rPr>
          <w:sz w:val="28"/>
          <w:szCs w:val="28"/>
        </w:rPr>
      </w:pPr>
    </w:p>
    <w:p w14:paraId="5B8208BA" w14:textId="77777777" w:rsidR="009C0F7F" w:rsidRPr="000741AE" w:rsidRDefault="000741AE" w:rsidP="000741AE">
      <w:pPr>
        <w:jc w:val="both"/>
        <w:rPr>
          <w:sz w:val="28"/>
          <w:szCs w:val="28"/>
        </w:rPr>
      </w:pPr>
      <w:r w:rsidRPr="000741AE">
        <w:rPr>
          <w:sz w:val="28"/>
          <w:szCs w:val="28"/>
        </w:rPr>
        <w:t>Глава  сельсовета                                                                            П.А. Кротов</w:t>
      </w:r>
    </w:p>
    <w:sectPr w:rsidR="009C0F7F" w:rsidRPr="000741AE" w:rsidSect="000741A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89D"/>
    <w:multiLevelType w:val="hybridMultilevel"/>
    <w:tmpl w:val="8A7E8500"/>
    <w:lvl w:ilvl="0" w:tplc="CBCE2BE0">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15:restartNumberingAfterBreak="0">
    <w:nsid w:val="0A686035"/>
    <w:multiLevelType w:val="hybridMultilevel"/>
    <w:tmpl w:val="8974A1D8"/>
    <w:lvl w:ilvl="0" w:tplc="B9E64A10">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4B6D9E"/>
    <w:multiLevelType w:val="singleLevel"/>
    <w:tmpl w:val="9E440930"/>
    <w:lvl w:ilvl="0">
      <w:start w:val="1"/>
      <w:numFmt w:val="decimal"/>
      <w:lvlText w:val="3.%1."/>
      <w:legacy w:legacy="1" w:legacySpace="0" w:legacyIndent="729"/>
      <w:lvlJc w:val="left"/>
      <w:pPr>
        <w:ind w:left="0" w:firstLine="0"/>
      </w:pPr>
      <w:rPr>
        <w:rFonts w:ascii="Times New Roman" w:hAnsi="Times New Roman" w:cs="Times New Roman" w:hint="default"/>
        <w:color w:val="auto"/>
      </w:rPr>
    </w:lvl>
  </w:abstractNum>
  <w:abstractNum w:abstractNumId="3" w15:restartNumberingAfterBreak="0">
    <w:nsid w:val="48616DAC"/>
    <w:multiLevelType w:val="multilevel"/>
    <w:tmpl w:val="E75430EE"/>
    <w:lvl w:ilvl="0">
      <w:start w:val="2"/>
      <w:numFmt w:val="decimal"/>
      <w:lvlText w:val="%1."/>
      <w:legacy w:legacy="1" w:legacySpace="0" w:legacyIndent="279"/>
      <w:lvlJc w:val="left"/>
      <w:pPr>
        <w:ind w:left="0" w:firstLine="0"/>
      </w:pPr>
      <w:rPr>
        <w:rFonts w:ascii="Times New Roman" w:hAnsi="Times New Roman" w:cs="Times New Roman" w:hint="default"/>
        <w:i w:val="0"/>
      </w:rPr>
    </w:lvl>
    <w:lvl w:ilvl="1">
      <w:start w:val="3"/>
      <w:numFmt w:val="decimal"/>
      <w:isLgl/>
      <w:lvlText w:val="%1.%2."/>
      <w:lvlJc w:val="left"/>
      <w:pPr>
        <w:ind w:left="1563" w:hanging="1035"/>
      </w:pPr>
    </w:lvl>
    <w:lvl w:ilvl="2">
      <w:start w:val="1"/>
      <w:numFmt w:val="decimal"/>
      <w:isLgl/>
      <w:lvlText w:val="%1.%2.%3."/>
      <w:lvlJc w:val="left"/>
      <w:pPr>
        <w:ind w:left="2091" w:hanging="1035"/>
      </w:pPr>
    </w:lvl>
    <w:lvl w:ilvl="3">
      <w:start w:val="1"/>
      <w:numFmt w:val="decimal"/>
      <w:isLgl/>
      <w:lvlText w:val="%1.%2.%3.%4."/>
      <w:lvlJc w:val="left"/>
      <w:pPr>
        <w:ind w:left="2664" w:hanging="1080"/>
      </w:pPr>
    </w:lvl>
    <w:lvl w:ilvl="4">
      <w:start w:val="1"/>
      <w:numFmt w:val="decimal"/>
      <w:isLgl/>
      <w:lvlText w:val="%1.%2.%3.%4.%5."/>
      <w:lvlJc w:val="left"/>
      <w:pPr>
        <w:ind w:left="3192" w:hanging="1080"/>
      </w:pPr>
    </w:lvl>
    <w:lvl w:ilvl="5">
      <w:start w:val="1"/>
      <w:numFmt w:val="decimal"/>
      <w:isLgl/>
      <w:lvlText w:val="%1.%2.%3.%4.%5.%6."/>
      <w:lvlJc w:val="left"/>
      <w:pPr>
        <w:ind w:left="4080" w:hanging="1440"/>
      </w:pPr>
    </w:lvl>
    <w:lvl w:ilvl="6">
      <w:start w:val="1"/>
      <w:numFmt w:val="decimal"/>
      <w:isLgl/>
      <w:lvlText w:val="%1.%2.%3.%4.%5.%6.%7."/>
      <w:lvlJc w:val="left"/>
      <w:pPr>
        <w:ind w:left="4968" w:hanging="1800"/>
      </w:pPr>
    </w:lvl>
    <w:lvl w:ilvl="7">
      <w:start w:val="1"/>
      <w:numFmt w:val="decimal"/>
      <w:isLgl/>
      <w:lvlText w:val="%1.%2.%3.%4.%5.%6.%7.%8."/>
      <w:lvlJc w:val="left"/>
      <w:pPr>
        <w:ind w:left="5496" w:hanging="1800"/>
      </w:pPr>
    </w:lvl>
    <w:lvl w:ilvl="8">
      <w:start w:val="1"/>
      <w:numFmt w:val="decimal"/>
      <w:isLgl/>
      <w:lvlText w:val="%1.%2.%3.%4.%5.%6.%7.%8.%9."/>
      <w:lvlJc w:val="left"/>
      <w:pPr>
        <w:ind w:left="6384" w:hanging="2160"/>
      </w:pPr>
    </w:lvl>
  </w:abstractNum>
  <w:abstractNum w:abstractNumId="4"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FC973C2"/>
    <w:multiLevelType w:val="singleLevel"/>
    <w:tmpl w:val="74405E72"/>
    <w:lvl w:ilvl="0">
      <w:start w:val="3"/>
      <w:numFmt w:val="decimal"/>
      <w:lvlText w:val="1.%1."/>
      <w:legacy w:legacy="1" w:legacySpace="0" w:legacyIndent="460"/>
      <w:lvlJc w:val="left"/>
      <w:pPr>
        <w:ind w:left="0" w:firstLine="0"/>
      </w:pPr>
      <w:rPr>
        <w:rFonts w:ascii="Times New Roman" w:hAnsi="Times New Roman" w:cs="Times New Roman"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3"/>
    </w:lvlOverride>
  </w:num>
  <w:num w:numId="6">
    <w:abstractNumId w:val="5"/>
    <w:lvlOverride w:ilvl="0">
      <w:lvl w:ilvl="0">
        <w:start w:val="3"/>
        <w:numFmt w:val="decimal"/>
        <w:lvlText w:val="1.%1."/>
        <w:legacy w:legacy="1" w:legacySpace="0" w:legacyIndent="461"/>
        <w:lvlJc w:val="left"/>
        <w:pPr>
          <w:ind w:left="0" w:firstLine="0"/>
        </w:pPr>
        <w:rPr>
          <w:rFonts w:ascii="Times New Roman" w:hAnsi="Times New Roman" w:cs="Times New Roman" w:hint="default"/>
        </w:rPr>
      </w:lvl>
    </w:lvlOverride>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007AD8"/>
    <w:rsid w:val="000741AE"/>
    <w:rsid w:val="00123D40"/>
    <w:rsid w:val="001D0B9B"/>
    <w:rsid w:val="00595729"/>
    <w:rsid w:val="005C5E8D"/>
    <w:rsid w:val="009049EE"/>
    <w:rsid w:val="009C0F7F"/>
    <w:rsid w:val="00BA321C"/>
    <w:rsid w:val="00BF6EE6"/>
    <w:rsid w:val="00C116BE"/>
    <w:rsid w:val="00C710C9"/>
    <w:rsid w:val="00EC3D07"/>
    <w:rsid w:val="00F821C2"/>
    <w:rsid w:val="00FC6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4CCB97"/>
  <w15:chartTrackingRefBased/>
  <w15:docId w15:val="{C467969C-5C44-4D9C-984B-FA6E34D5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21C"/>
    <w:rPr>
      <w:sz w:val="24"/>
      <w:szCs w:val="24"/>
    </w:rPr>
  </w:style>
  <w:style w:type="paragraph" w:styleId="4">
    <w:name w:val="heading 4"/>
    <w:basedOn w:val="a"/>
    <w:next w:val="a"/>
    <w:link w:val="40"/>
    <w:qFormat/>
    <w:rsid w:val="009049EE"/>
    <w:pPr>
      <w:keepNext/>
      <w:spacing w:before="240" w:after="60"/>
      <w:outlineLvl w:val="3"/>
    </w:pPr>
    <w:rPr>
      <w:b/>
      <w:bCs/>
      <w:sz w:val="28"/>
      <w:szCs w:val="28"/>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qFormat/>
    <w:rsid w:val="00EC3D07"/>
    <w:pPr>
      <w:ind w:left="720"/>
      <w:contextualSpacing/>
    </w:pPr>
  </w:style>
  <w:style w:type="character" w:customStyle="1" w:styleId="FontStyle11">
    <w:name w:val="Font Style11"/>
    <w:rsid w:val="00EC3D07"/>
    <w:rPr>
      <w:rFonts w:ascii="Times New Roman" w:hAnsi="Times New Roman" w:cs="Times New Roman" w:hint="default"/>
      <w:sz w:val="26"/>
      <w:szCs w:val="26"/>
    </w:rPr>
  </w:style>
  <w:style w:type="paragraph" w:customStyle="1" w:styleId="ConsTitle">
    <w:name w:val="ConsTitle"/>
    <w:rsid w:val="00EC3D07"/>
    <w:pPr>
      <w:widowControl w:val="0"/>
      <w:autoSpaceDE w:val="0"/>
      <w:autoSpaceDN w:val="0"/>
      <w:adjustRightInd w:val="0"/>
      <w:ind w:right="19772"/>
    </w:pPr>
    <w:rPr>
      <w:rFonts w:ascii="Arial" w:hAnsi="Arial" w:cs="Arial"/>
      <w:b/>
      <w:bCs/>
      <w:sz w:val="16"/>
      <w:szCs w:val="16"/>
      <w:lang w:eastAsia="en-US"/>
    </w:rPr>
  </w:style>
  <w:style w:type="paragraph" w:customStyle="1" w:styleId="Style5">
    <w:name w:val="Style5"/>
    <w:basedOn w:val="a"/>
    <w:rsid w:val="00EC3D07"/>
    <w:pPr>
      <w:widowControl w:val="0"/>
      <w:autoSpaceDE w:val="0"/>
      <w:autoSpaceDN w:val="0"/>
      <w:adjustRightInd w:val="0"/>
      <w:spacing w:line="323" w:lineRule="exact"/>
      <w:ind w:firstLine="346"/>
    </w:pPr>
  </w:style>
  <w:style w:type="paragraph" w:customStyle="1" w:styleId="Style7">
    <w:name w:val="Style7"/>
    <w:basedOn w:val="a"/>
    <w:uiPriority w:val="99"/>
    <w:rsid w:val="00FC682A"/>
    <w:pPr>
      <w:widowControl w:val="0"/>
      <w:autoSpaceDE w:val="0"/>
      <w:autoSpaceDN w:val="0"/>
      <w:adjustRightInd w:val="0"/>
      <w:spacing w:line="323" w:lineRule="exact"/>
    </w:pPr>
  </w:style>
  <w:style w:type="character" w:customStyle="1" w:styleId="40">
    <w:name w:val="Заголовок 4 Знак"/>
    <w:link w:val="4"/>
    <w:rsid w:val="009049EE"/>
    <w:rPr>
      <w:b/>
      <w:bCs/>
      <w:sz w:val="28"/>
      <w:szCs w:val="28"/>
    </w:rPr>
  </w:style>
  <w:style w:type="paragraph" w:styleId="a4">
    <w:name w:val="Body Text Indent"/>
    <w:basedOn w:val="a"/>
    <w:link w:val="a5"/>
    <w:rsid w:val="009049EE"/>
    <w:pPr>
      <w:ind w:firstLine="709"/>
      <w:jc w:val="both"/>
    </w:pPr>
    <w:rPr>
      <w:sz w:val="28"/>
      <w:szCs w:val="20"/>
    </w:rPr>
  </w:style>
  <w:style w:type="character" w:customStyle="1" w:styleId="a5">
    <w:name w:val="Основной текст с отступом Знак"/>
    <w:link w:val="a4"/>
    <w:rsid w:val="009049EE"/>
    <w:rPr>
      <w:sz w:val="28"/>
    </w:rPr>
  </w:style>
  <w:style w:type="paragraph" w:styleId="a6">
    <w:name w:val="Body Text"/>
    <w:basedOn w:val="a"/>
    <w:link w:val="a7"/>
    <w:rsid w:val="009049EE"/>
    <w:pPr>
      <w:spacing w:after="120"/>
    </w:pPr>
    <w:rPr>
      <w:sz w:val="28"/>
      <w:szCs w:val="28"/>
    </w:rPr>
  </w:style>
  <w:style w:type="character" w:customStyle="1" w:styleId="a7">
    <w:name w:val="Основной текст Знак"/>
    <w:link w:val="a6"/>
    <w:rsid w:val="009049EE"/>
    <w:rPr>
      <w:sz w:val="28"/>
      <w:szCs w:val="28"/>
    </w:rPr>
  </w:style>
  <w:style w:type="paragraph" w:styleId="2">
    <w:name w:val="Body Text Indent 2"/>
    <w:basedOn w:val="a"/>
    <w:link w:val="20"/>
    <w:rsid w:val="009049EE"/>
    <w:pPr>
      <w:spacing w:after="120" w:line="480" w:lineRule="auto"/>
      <w:ind w:left="283"/>
    </w:pPr>
  </w:style>
  <w:style w:type="character" w:customStyle="1" w:styleId="20">
    <w:name w:val="Основной текст с отступом 2 Знак"/>
    <w:link w:val="2"/>
    <w:rsid w:val="009049EE"/>
    <w:rPr>
      <w:sz w:val="24"/>
      <w:szCs w:val="24"/>
    </w:rPr>
  </w:style>
  <w:style w:type="character" w:styleId="a8">
    <w:name w:val="Hyperlink"/>
    <w:rsid w:val="001D0B9B"/>
    <w:rPr>
      <w:color w:val="0000FF"/>
      <w:u w:val="single"/>
    </w:rPr>
  </w:style>
  <w:style w:type="paragraph" w:customStyle="1" w:styleId="ConsPlusNormal">
    <w:name w:val="ConsPlusNormal"/>
    <w:rsid w:val="009C0F7F"/>
    <w:pPr>
      <w:autoSpaceDE w:val="0"/>
      <w:autoSpaceDN w:val="0"/>
      <w:adjustRightInd w:val="0"/>
    </w:pPr>
    <w:rPr>
      <w:rFonts w:ascii="Arial" w:eastAsia="Calibri" w:hAnsi="Arial" w:cs="Arial"/>
      <w:lang w:eastAsia="en-US"/>
    </w:rPr>
  </w:style>
  <w:style w:type="table" w:styleId="a9">
    <w:name w:val="Table Grid"/>
    <w:basedOn w:val="a1"/>
    <w:uiPriority w:val="59"/>
    <w:rsid w:val="009C0F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Цветовое выделение"/>
    <w:uiPriority w:val="99"/>
    <w:rsid w:val="000741AE"/>
    <w:rPr>
      <w:b/>
      <w:bCs/>
      <w:color w:val="26282F"/>
    </w:rPr>
  </w:style>
  <w:style w:type="character" w:customStyle="1" w:styleId="ab">
    <w:name w:val="Гипертекстовая ссылка"/>
    <w:uiPriority w:val="99"/>
    <w:rsid w:val="000741AE"/>
    <w:rPr>
      <w:b/>
      <w:bCs/>
      <w:color w:val="106BBE"/>
    </w:rPr>
  </w:style>
  <w:style w:type="paragraph" w:customStyle="1" w:styleId="ac">
    <w:name w:val="Прижатый влево"/>
    <w:basedOn w:val="a"/>
    <w:next w:val="a"/>
    <w:uiPriority w:val="99"/>
    <w:rsid w:val="000741AE"/>
    <w:pPr>
      <w:widowControl w:val="0"/>
      <w:autoSpaceDE w:val="0"/>
      <w:autoSpaceDN w:val="0"/>
      <w:adjustRightInd w:val="0"/>
    </w:pPr>
    <w:rPr>
      <w:rFonts w:ascii="Arial" w:hAnsi="Arial" w:cs="Arial"/>
    </w:rPr>
  </w:style>
  <w:style w:type="paragraph" w:customStyle="1" w:styleId="otekstj">
    <w:name w:val="otekstj"/>
    <w:basedOn w:val="a"/>
    <w:uiPriority w:val="99"/>
    <w:rsid w:val="000741A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12604.904" TargetMode="External"/><Relationship Id="rId5" Type="http://schemas.openxmlformats.org/officeDocument/2006/relationships/hyperlink" Target="garantF1://86367.150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2251</CharactersWithSpaces>
  <SharedDoc>false</SharedDoc>
  <HLinks>
    <vt:vector size="12" baseType="variant">
      <vt:variant>
        <vt:i4>5767172</vt:i4>
      </vt:variant>
      <vt:variant>
        <vt:i4>3</vt:i4>
      </vt:variant>
      <vt:variant>
        <vt:i4>0</vt:i4>
      </vt:variant>
      <vt:variant>
        <vt:i4>5</vt:i4>
      </vt:variant>
      <vt:variant>
        <vt:lpwstr>garantf1://12012604.904/</vt:lpwstr>
      </vt:variant>
      <vt:variant>
        <vt:lpwstr/>
      </vt:variant>
      <vt:variant>
        <vt:i4>7864359</vt:i4>
      </vt:variant>
      <vt:variant>
        <vt:i4>0</vt:i4>
      </vt:variant>
      <vt:variant>
        <vt:i4>0</vt:i4>
      </vt:variant>
      <vt:variant>
        <vt:i4>5</vt:i4>
      </vt:variant>
      <vt:variant>
        <vt:lpwstr>garantf1://86367.1504/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2023-07-12T02:29:00Z</dcterms:created>
  <dcterms:modified xsi:type="dcterms:W3CDTF">2023-07-12T02:29:00Z</dcterms:modified>
</cp:coreProperties>
</file>